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7D13B" w14:textId="77777777" w:rsidR="00EC7C6A" w:rsidRPr="00D81858" w:rsidRDefault="00EC7C6A">
      <w:pPr>
        <w:spacing w:line="600" w:lineRule="exact"/>
        <w:ind w:firstLineChars="0" w:firstLine="0"/>
        <w:textAlignment w:val="baseline"/>
        <w:rPr>
          <w:rFonts w:ascii="仿宋_GB2312" w:eastAsia="仿宋_GB2312" w:hAnsi="仿宋_GB2312" w:cs="仿宋_GB2312"/>
          <w:b/>
          <w:color w:val="000000" w:themeColor="text1"/>
          <w:szCs w:val="32"/>
        </w:rPr>
      </w:pPr>
    </w:p>
    <w:p w14:paraId="29B2A398" w14:textId="77777777" w:rsidR="00EC7C6A" w:rsidRPr="00D81858" w:rsidRDefault="00EC7C6A">
      <w:pPr>
        <w:spacing w:line="600" w:lineRule="exact"/>
        <w:ind w:firstLineChars="0" w:firstLine="0"/>
        <w:textAlignment w:val="baseline"/>
        <w:rPr>
          <w:rFonts w:ascii="仿宋_GB2312" w:eastAsia="仿宋_GB2312" w:hAnsi="仿宋_GB2312" w:cs="仿宋_GB2312"/>
          <w:b/>
          <w:color w:val="000000" w:themeColor="text1"/>
          <w:szCs w:val="32"/>
        </w:rPr>
      </w:pPr>
    </w:p>
    <w:p w14:paraId="453ACBEB" w14:textId="77777777" w:rsidR="00EC7C6A" w:rsidRPr="00D81858" w:rsidRDefault="00EC7C6A">
      <w:pPr>
        <w:spacing w:line="600" w:lineRule="exact"/>
        <w:ind w:firstLineChars="0" w:firstLine="0"/>
        <w:textAlignment w:val="baseline"/>
        <w:rPr>
          <w:rFonts w:ascii="仿宋_GB2312" w:eastAsia="仿宋_GB2312" w:hAnsi="仿宋_GB2312" w:cs="仿宋_GB2312"/>
          <w:b/>
          <w:color w:val="000000" w:themeColor="text1"/>
          <w:szCs w:val="32"/>
        </w:rPr>
      </w:pPr>
    </w:p>
    <w:p w14:paraId="7BADDE12" w14:textId="77777777" w:rsidR="00EC7C6A" w:rsidRPr="00D81858" w:rsidRDefault="00EC7C6A">
      <w:pPr>
        <w:spacing w:line="600" w:lineRule="exact"/>
        <w:ind w:firstLineChars="0" w:firstLine="0"/>
        <w:textAlignment w:val="baseline"/>
        <w:rPr>
          <w:rFonts w:ascii="仿宋_GB2312" w:eastAsia="仿宋_GB2312" w:hAnsi="仿宋_GB2312" w:cs="仿宋_GB2312"/>
          <w:b/>
          <w:color w:val="000000" w:themeColor="text1"/>
          <w:szCs w:val="32"/>
        </w:rPr>
      </w:pPr>
    </w:p>
    <w:p w14:paraId="582D415D" w14:textId="77777777" w:rsidR="00EC7C6A" w:rsidRPr="00D81858" w:rsidRDefault="00F90A29">
      <w:pPr>
        <w:spacing w:line="600" w:lineRule="exact"/>
        <w:ind w:firstLineChars="0" w:firstLine="0"/>
        <w:jc w:val="center"/>
        <w:textAlignment w:val="baseline"/>
        <w:rPr>
          <w:rFonts w:ascii="方正小标宋_GBK" w:eastAsia="方正小标宋_GBK" w:hAnsi="方正小标宋_GBK" w:cs="方正小标宋_GBK"/>
          <w:b/>
          <w:color w:val="000000" w:themeColor="text1"/>
          <w:sz w:val="44"/>
          <w:szCs w:val="44"/>
        </w:rPr>
      </w:pPr>
      <w:bookmarkStart w:id="0" w:name="_Toc758"/>
      <w:bookmarkStart w:id="1" w:name="_Toc58917438"/>
      <w:bookmarkStart w:id="2" w:name="_Toc46325658"/>
      <w:r w:rsidRPr="00D81858">
        <w:rPr>
          <w:rFonts w:ascii="方正小标宋_GBK" w:eastAsia="方正小标宋_GBK" w:hAnsi="方正小标宋_GBK" w:cs="方正小标宋_GBK" w:hint="eastAsia"/>
          <w:b/>
          <w:color w:val="000000" w:themeColor="text1"/>
          <w:sz w:val="44"/>
          <w:szCs w:val="44"/>
        </w:rPr>
        <w:t>吉林省大气污染防治“十四五”规划</w:t>
      </w:r>
    </w:p>
    <w:p w14:paraId="5B316B1E" w14:textId="77777777" w:rsidR="00EC7C6A" w:rsidRPr="00D81858" w:rsidRDefault="00F90A29">
      <w:pPr>
        <w:spacing w:line="600" w:lineRule="exact"/>
        <w:ind w:firstLineChars="0" w:firstLine="0"/>
        <w:jc w:val="center"/>
        <w:textAlignment w:val="baseline"/>
        <w:rPr>
          <w:rFonts w:ascii="方正小标宋_GBK" w:eastAsia="方正小标宋_GBK" w:hAnsi="方正小标宋_GBK" w:cs="方正小标宋_GBK"/>
          <w:b/>
          <w:color w:val="000000" w:themeColor="text1"/>
          <w:sz w:val="44"/>
          <w:szCs w:val="44"/>
        </w:rPr>
      </w:pPr>
      <w:r w:rsidRPr="00D81858">
        <w:rPr>
          <w:rFonts w:ascii="方正小标宋_GBK" w:eastAsia="方正小标宋_GBK" w:hAnsi="方正小标宋_GBK" w:cs="方正小标宋_GBK" w:hint="eastAsia"/>
          <w:b/>
          <w:color w:val="000000" w:themeColor="text1"/>
          <w:sz w:val="44"/>
          <w:szCs w:val="44"/>
        </w:rPr>
        <w:t>（征求意见稿）</w:t>
      </w:r>
    </w:p>
    <w:p w14:paraId="11E7520A" w14:textId="77777777" w:rsidR="00EC7C6A" w:rsidRPr="00D81858" w:rsidRDefault="00EC7C6A">
      <w:pPr>
        <w:spacing w:line="600" w:lineRule="exact"/>
        <w:ind w:firstLineChars="0" w:firstLine="0"/>
        <w:textAlignment w:val="baseline"/>
        <w:rPr>
          <w:rFonts w:ascii="仿宋_GB2312" w:eastAsia="仿宋_GB2312" w:hAnsi="仿宋_GB2312" w:cs="仿宋_GB2312"/>
          <w:b/>
          <w:color w:val="000000" w:themeColor="text1"/>
          <w:szCs w:val="32"/>
        </w:rPr>
      </w:pPr>
    </w:p>
    <w:p w14:paraId="724311F0" w14:textId="77777777" w:rsidR="00EC7C6A" w:rsidRPr="00D81858" w:rsidRDefault="00EC7C6A">
      <w:pPr>
        <w:spacing w:line="600" w:lineRule="exact"/>
        <w:ind w:firstLineChars="0" w:firstLine="0"/>
        <w:textAlignment w:val="baseline"/>
        <w:rPr>
          <w:rFonts w:ascii="仿宋_GB2312" w:eastAsia="仿宋_GB2312" w:hAnsi="仿宋_GB2312" w:cs="仿宋_GB2312"/>
          <w:b/>
          <w:color w:val="000000" w:themeColor="text1"/>
          <w:szCs w:val="32"/>
        </w:rPr>
      </w:pPr>
    </w:p>
    <w:p w14:paraId="121408E5" w14:textId="77777777" w:rsidR="00EC7C6A" w:rsidRPr="00D81858" w:rsidRDefault="00EC7C6A">
      <w:pPr>
        <w:spacing w:line="600" w:lineRule="exact"/>
        <w:ind w:firstLineChars="0" w:firstLine="0"/>
        <w:textAlignment w:val="baseline"/>
        <w:rPr>
          <w:rFonts w:ascii="仿宋_GB2312" w:eastAsia="仿宋_GB2312" w:hAnsi="仿宋_GB2312" w:cs="仿宋_GB2312"/>
          <w:b/>
          <w:color w:val="000000" w:themeColor="text1"/>
          <w:szCs w:val="32"/>
        </w:rPr>
      </w:pPr>
    </w:p>
    <w:p w14:paraId="25A5F177" w14:textId="77777777" w:rsidR="00EC7C6A" w:rsidRPr="00D81858" w:rsidRDefault="00EC7C6A">
      <w:pPr>
        <w:spacing w:line="600" w:lineRule="exact"/>
        <w:ind w:firstLineChars="0" w:firstLine="0"/>
        <w:textAlignment w:val="baseline"/>
        <w:rPr>
          <w:rFonts w:ascii="仿宋_GB2312" w:eastAsia="仿宋_GB2312" w:hAnsi="仿宋_GB2312" w:cs="仿宋_GB2312"/>
          <w:b/>
          <w:color w:val="000000" w:themeColor="text1"/>
          <w:szCs w:val="32"/>
        </w:rPr>
      </w:pPr>
    </w:p>
    <w:p w14:paraId="6A2D2584" w14:textId="77777777" w:rsidR="00EC7C6A" w:rsidRPr="00D81858" w:rsidRDefault="00EC7C6A">
      <w:pPr>
        <w:spacing w:line="600" w:lineRule="exact"/>
        <w:ind w:firstLineChars="0" w:firstLine="0"/>
        <w:textAlignment w:val="baseline"/>
        <w:rPr>
          <w:rFonts w:ascii="仿宋_GB2312" w:eastAsia="仿宋_GB2312" w:hAnsi="仿宋_GB2312" w:cs="仿宋_GB2312"/>
          <w:b/>
          <w:color w:val="000000" w:themeColor="text1"/>
          <w:szCs w:val="32"/>
        </w:rPr>
      </w:pPr>
    </w:p>
    <w:p w14:paraId="61051723" w14:textId="77777777" w:rsidR="00EC7C6A" w:rsidRPr="00D81858" w:rsidRDefault="00EC7C6A">
      <w:pPr>
        <w:spacing w:line="600" w:lineRule="exact"/>
        <w:ind w:firstLineChars="0" w:firstLine="0"/>
        <w:textAlignment w:val="baseline"/>
        <w:rPr>
          <w:rFonts w:ascii="仿宋_GB2312" w:eastAsia="仿宋_GB2312" w:hAnsi="仿宋_GB2312" w:cs="仿宋_GB2312"/>
          <w:b/>
          <w:color w:val="000000" w:themeColor="text1"/>
          <w:szCs w:val="32"/>
        </w:rPr>
      </w:pPr>
    </w:p>
    <w:p w14:paraId="1B557FEB" w14:textId="77777777" w:rsidR="00EC7C6A" w:rsidRPr="00D81858" w:rsidRDefault="00EC7C6A">
      <w:pPr>
        <w:spacing w:line="600" w:lineRule="exact"/>
        <w:ind w:firstLineChars="0" w:firstLine="0"/>
        <w:textAlignment w:val="baseline"/>
        <w:rPr>
          <w:rFonts w:ascii="仿宋_GB2312" w:eastAsia="仿宋_GB2312" w:hAnsi="仿宋_GB2312" w:cs="仿宋_GB2312"/>
          <w:b/>
          <w:color w:val="000000" w:themeColor="text1"/>
          <w:szCs w:val="32"/>
        </w:rPr>
      </w:pPr>
    </w:p>
    <w:p w14:paraId="3A192AEB" w14:textId="77777777" w:rsidR="00EC7C6A" w:rsidRPr="00D81858" w:rsidRDefault="00EC7C6A">
      <w:pPr>
        <w:spacing w:line="600" w:lineRule="exact"/>
        <w:ind w:firstLineChars="0" w:firstLine="0"/>
        <w:textAlignment w:val="baseline"/>
        <w:rPr>
          <w:rFonts w:ascii="仿宋_GB2312" w:eastAsia="仿宋_GB2312" w:hAnsi="仿宋_GB2312" w:cs="仿宋_GB2312"/>
          <w:b/>
          <w:color w:val="000000" w:themeColor="text1"/>
          <w:szCs w:val="32"/>
        </w:rPr>
      </w:pPr>
    </w:p>
    <w:p w14:paraId="72905D53" w14:textId="77777777" w:rsidR="00EC7C6A" w:rsidRPr="00D81858" w:rsidRDefault="00EC7C6A">
      <w:pPr>
        <w:spacing w:line="600" w:lineRule="exact"/>
        <w:ind w:firstLineChars="0" w:firstLine="0"/>
        <w:textAlignment w:val="baseline"/>
        <w:rPr>
          <w:rFonts w:ascii="仿宋_GB2312" w:eastAsia="仿宋_GB2312" w:hAnsi="仿宋_GB2312" w:cs="仿宋_GB2312"/>
          <w:b/>
          <w:color w:val="000000" w:themeColor="text1"/>
          <w:szCs w:val="32"/>
        </w:rPr>
      </w:pPr>
    </w:p>
    <w:p w14:paraId="27591ED5" w14:textId="77777777" w:rsidR="00EC7C6A" w:rsidRPr="00D81858" w:rsidRDefault="00EC7C6A">
      <w:pPr>
        <w:spacing w:line="600" w:lineRule="exact"/>
        <w:ind w:firstLineChars="0" w:firstLine="0"/>
        <w:jc w:val="center"/>
        <w:textAlignment w:val="baseline"/>
        <w:rPr>
          <w:rFonts w:ascii="仿宋_GB2312" w:eastAsia="仿宋_GB2312" w:hAnsi="仿宋_GB2312" w:cs="仿宋_GB2312"/>
          <w:b/>
          <w:bCs/>
          <w:color w:val="000000" w:themeColor="text1"/>
          <w:szCs w:val="32"/>
        </w:rPr>
      </w:pPr>
    </w:p>
    <w:p w14:paraId="21009797" w14:textId="77777777" w:rsidR="00EC7C6A" w:rsidRPr="00D81858" w:rsidRDefault="00EC7C6A">
      <w:pPr>
        <w:spacing w:line="600" w:lineRule="exact"/>
        <w:ind w:firstLineChars="0" w:firstLine="0"/>
        <w:jc w:val="center"/>
        <w:textAlignment w:val="baseline"/>
        <w:rPr>
          <w:rFonts w:ascii="仿宋_GB2312" w:eastAsia="仿宋_GB2312" w:hAnsi="仿宋_GB2312" w:cs="仿宋_GB2312"/>
          <w:b/>
          <w:bCs/>
          <w:color w:val="000000" w:themeColor="text1"/>
          <w:szCs w:val="32"/>
        </w:rPr>
      </w:pPr>
    </w:p>
    <w:p w14:paraId="2EC436E6" w14:textId="77777777" w:rsidR="00EC7C6A" w:rsidRPr="00D81858" w:rsidRDefault="00EC7C6A">
      <w:pPr>
        <w:spacing w:line="600" w:lineRule="exact"/>
        <w:ind w:firstLineChars="0" w:firstLine="0"/>
        <w:jc w:val="center"/>
        <w:textAlignment w:val="baseline"/>
        <w:rPr>
          <w:rFonts w:ascii="仿宋_GB2312" w:eastAsia="仿宋_GB2312" w:hAnsi="仿宋_GB2312" w:cs="仿宋_GB2312"/>
          <w:b/>
          <w:bCs/>
          <w:color w:val="000000" w:themeColor="text1"/>
          <w:szCs w:val="32"/>
        </w:rPr>
      </w:pPr>
    </w:p>
    <w:p w14:paraId="387AF47D" w14:textId="77777777" w:rsidR="00EC7C6A" w:rsidRPr="00D81858" w:rsidRDefault="00EC7C6A">
      <w:pPr>
        <w:spacing w:line="600" w:lineRule="exact"/>
        <w:ind w:firstLineChars="0" w:firstLine="0"/>
        <w:jc w:val="center"/>
        <w:textAlignment w:val="baseline"/>
        <w:rPr>
          <w:rFonts w:ascii="仿宋_GB2312" w:eastAsia="仿宋_GB2312" w:hAnsi="仿宋_GB2312" w:cs="仿宋_GB2312"/>
          <w:b/>
          <w:bCs/>
          <w:color w:val="000000" w:themeColor="text1"/>
          <w:szCs w:val="32"/>
        </w:rPr>
      </w:pPr>
    </w:p>
    <w:p w14:paraId="512734BD" w14:textId="77777777" w:rsidR="00EC7C6A" w:rsidRPr="00D81858" w:rsidRDefault="00F90A29">
      <w:pPr>
        <w:widowControl w:val="0"/>
        <w:spacing w:line="600" w:lineRule="exact"/>
        <w:ind w:firstLine="723"/>
        <w:jc w:val="center"/>
        <w:rPr>
          <w:rFonts w:ascii="黑体" w:eastAsia="黑体" w:hAnsi="黑体"/>
          <w:b/>
          <w:color w:val="000000" w:themeColor="text1"/>
          <w:sz w:val="36"/>
          <w:szCs w:val="36"/>
        </w:rPr>
      </w:pPr>
      <w:r w:rsidRPr="00D81858">
        <w:rPr>
          <w:rFonts w:ascii="黑体" w:eastAsia="黑体" w:hAnsi="黑体" w:hint="eastAsia"/>
          <w:b/>
          <w:color w:val="000000" w:themeColor="text1"/>
          <w:sz w:val="36"/>
          <w:szCs w:val="36"/>
        </w:rPr>
        <w:t>吉林省生态环境厅</w:t>
      </w:r>
    </w:p>
    <w:p w14:paraId="681F1E5C" w14:textId="3FFD1919" w:rsidR="00EC7C6A" w:rsidRPr="00D81858" w:rsidRDefault="00F90A29">
      <w:pPr>
        <w:widowControl w:val="0"/>
        <w:spacing w:line="600" w:lineRule="exact"/>
        <w:ind w:firstLine="723"/>
        <w:jc w:val="center"/>
        <w:rPr>
          <w:rFonts w:ascii="黑体" w:eastAsia="黑体" w:hAnsi="黑体"/>
          <w:b/>
          <w:color w:val="000000" w:themeColor="text1"/>
          <w:sz w:val="36"/>
          <w:szCs w:val="36"/>
        </w:rPr>
      </w:pPr>
      <w:r w:rsidRPr="00D81858">
        <w:rPr>
          <w:rFonts w:ascii="黑体" w:eastAsia="黑体" w:hAnsi="黑体" w:hint="eastAsia"/>
          <w:b/>
          <w:color w:val="000000" w:themeColor="text1"/>
          <w:sz w:val="36"/>
          <w:szCs w:val="36"/>
        </w:rPr>
        <w:t>二〇二二年</w:t>
      </w:r>
      <w:r w:rsidR="00684C7B" w:rsidRPr="00D81858">
        <w:rPr>
          <w:rFonts w:ascii="黑体" w:eastAsia="黑体" w:hAnsi="黑体" w:hint="eastAsia"/>
          <w:b/>
          <w:color w:val="000000" w:themeColor="text1"/>
          <w:sz w:val="36"/>
          <w:szCs w:val="36"/>
        </w:rPr>
        <w:t>五</w:t>
      </w:r>
      <w:r w:rsidRPr="00D81858">
        <w:rPr>
          <w:rFonts w:ascii="黑体" w:eastAsia="黑体" w:hAnsi="黑体" w:hint="eastAsia"/>
          <w:b/>
          <w:color w:val="000000" w:themeColor="text1"/>
          <w:sz w:val="36"/>
          <w:szCs w:val="36"/>
        </w:rPr>
        <w:t>月</w:t>
      </w:r>
    </w:p>
    <w:p w14:paraId="0CDC9840" w14:textId="77777777" w:rsidR="00EC7C6A" w:rsidRPr="00D81858" w:rsidRDefault="00EC7C6A">
      <w:pPr>
        <w:spacing w:line="600" w:lineRule="exact"/>
        <w:ind w:firstLineChars="0" w:firstLine="0"/>
        <w:jc w:val="center"/>
        <w:textAlignment w:val="baseline"/>
        <w:rPr>
          <w:rFonts w:ascii="仿宋_GB2312" w:eastAsia="仿宋_GB2312" w:hAnsi="仿宋_GB2312" w:cs="仿宋_GB2312"/>
          <w:b/>
          <w:bCs/>
          <w:color w:val="000000" w:themeColor="text1"/>
          <w:szCs w:val="32"/>
        </w:rPr>
      </w:pPr>
    </w:p>
    <w:p w14:paraId="05C98726" w14:textId="77777777" w:rsidR="00EC7C6A" w:rsidRPr="00D81858" w:rsidRDefault="00EC7C6A">
      <w:pPr>
        <w:spacing w:line="600" w:lineRule="exact"/>
        <w:ind w:firstLineChars="0" w:firstLine="0"/>
        <w:jc w:val="center"/>
        <w:textAlignment w:val="baseline"/>
        <w:rPr>
          <w:rFonts w:ascii="仿宋_GB2312" w:eastAsia="仿宋_GB2312" w:hAnsi="仿宋_GB2312" w:cs="仿宋_GB2312"/>
          <w:b/>
          <w:bCs/>
          <w:color w:val="000000" w:themeColor="text1"/>
          <w:szCs w:val="32"/>
        </w:rPr>
        <w:sectPr w:rsidR="00EC7C6A" w:rsidRPr="00D81858">
          <w:headerReference w:type="default" r:id="rId7"/>
          <w:footerReference w:type="even" r:id="rId8"/>
          <w:footerReference w:type="default" r:id="rId9"/>
          <w:footerReference w:type="first" r:id="rId10"/>
          <w:pgSz w:w="11906" w:h="16838"/>
          <w:pgMar w:top="1440" w:right="1800" w:bottom="1440" w:left="1800" w:header="851" w:footer="992" w:gutter="0"/>
          <w:pgNumType w:fmt="upperRoman" w:start="1"/>
          <w:cols w:space="425"/>
          <w:docGrid w:type="lines" w:linePitch="312"/>
        </w:sectPr>
      </w:pPr>
    </w:p>
    <w:p w14:paraId="1F52839D" w14:textId="77777777" w:rsidR="00EC7C6A" w:rsidRPr="00D81858" w:rsidRDefault="00F90A29">
      <w:pPr>
        <w:pStyle w:val="TOC10"/>
        <w:keepNext/>
        <w:keepLines/>
        <w:adjustRightInd w:val="0"/>
        <w:snapToGrid w:val="0"/>
        <w:spacing w:after="240" w:line="600" w:lineRule="exact"/>
        <w:ind w:firstLine="640"/>
        <w:jc w:val="center"/>
        <w:rPr>
          <w:rFonts w:ascii="仿宋_GB2312" w:eastAsia="仿宋_GB2312" w:hAnsi="仿宋" w:cs="Times New Roman"/>
          <w:b/>
          <w:bCs/>
          <w:color w:val="000000" w:themeColor="text1"/>
          <w:lang w:val="zh-CN"/>
        </w:rPr>
      </w:pPr>
      <w:bookmarkStart w:id="3" w:name="_Toc58917429"/>
      <w:bookmarkStart w:id="4" w:name="_Toc46325639"/>
      <w:r w:rsidRPr="00D81858">
        <w:rPr>
          <w:rFonts w:ascii="仿宋_GB2312" w:eastAsia="仿宋_GB2312" w:hAnsi="仿宋" w:cs="Times New Roman" w:hint="eastAsia"/>
          <w:b/>
          <w:bCs/>
          <w:color w:val="000000" w:themeColor="text1"/>
          <w:lang w:val="zh-CN"/>
        </w:rPr>
        <w:lastRenderedPageBreak/>
        <w:t>目 录</w:t>
      </w:r>
    </w:p>
    <w:p w14:paraId="5F48A9FD" w14:textId="6A6E1A09" w:rsidR="006E0122" w:rsidRPr="006E0122" w:rsidRDefault="00F90A29" w:rsidP="006E0122">
      <w:pPr>
        <w:pStyle w:val="TOC1"/>
        <w:tabs>
          <w:tab w:val="right" w:leader="dot" w:pos="8296"/>
        </w:tabs>
        <w:spacing w:line="600" w:lineRule="exact"/>
        <w:ind w:firstLine="560"/>
        <w:rPr>
          <w:rFonts w:ascii="Times New Roman" w:eastAsia="仿宋"/>
          <w:b w:val="0"/>
          <w:bCs w:val="0"/>
          <w:caps w:val="0"/>
          <w:noProof/>
          <w:sz w:val="28"/>
          <w:szCs w:val="28"/>
        </w:rPr>
      </w:pPr>
      <w:r w:rsidRPr="00B70D01">
        <w:rPr>
          <w:rFonts w:ascii="Times New Roman" w:eastAsia="仿宋"/>
          <w:b w:val="0"/>
          <w:bCs w:val="0"/>
          <w:color w:val="000000" w:themeColor="text1"/>
          <w:sz w:val="28"/>
          <w:szCs w:val="28"/>
        </w:rPr>
        <w:fldChar w:fldCharType="begin"/>
      </w:r>
      <w:r w:rsidRPr="00B70D01">
        <w:rPr>
          <w:rFonts w:ascii="Times New Roman" w:eastAsia="仿宋"/>
          <w:b w:val="0"/>
          <w:bCs w:val="0"/>
          <w:color w:val="000000" w:themeColor="text1"/>
          <w:sz w:val="28"/>
          <w:szCs w:val="28"/>
        </w:rPr>
        <w:instrText xml:space="preserve"> TOC \o "1-2" \h \z \u </w:instrText>
      </w:r>
      <w:r w:rsidRPr="00B70D01">
        <w:rPr>
          <w:rFonts w:ascii="Times New Roman" w:eastAsia="仿宋"/>
          <w:b w:val="0"/>
          <w:bCs w:val="0"/>
          <w:color w:val="000000" w:themeColor="text1"/>
          <w:sz w:val="28"/>
          <w:szCs w:val="28"/>
        </w:rPr>
        <w:fldChar w:fldCharType="separate"/>
      </w:r>
      <w:hyperlink w:anchor="_Toc103069642" w:history="1">
        <w:r w:rsidR="006E0122" w:rsidRPr="006E0122">
          <w:rPr>
            <w:rStyle w:val="af4"/>
            <w:rFonts w:ascii="Times New Roman" w:eastAsia="仿宋"/>
            <w:noProof/>
            <w:kern w:val="44"/>
            <w:sz w:val="28"/>
            <w:szCs w:val="28"/>
          </w:rPr>
          <w:t>一、规划背景</w:t>
        </w:r>
        <w:r w:rsidR="006E0122" w:rsidRPr="006E0122">
          <w:rPr>
            <w:rFonts w:ascii="Times New Roman" w:eastAsia="仿宋"/>
            <w:noProof/>
            <w:webHidden/>
            <w:sz w:val="28"/>
            <w:szCs w:val="28"/>
          </w:rPr>
          <w:tab/>
        </w:r>
        <w:r w:rsidR="006E0122" w:rsidRPr="006E0122">
          <w:rPr>
            <w:rFonts w:ascii="Times New Roman" w:eastAsia="仿宋"/>
            <w:noProof/>
            <w:webHidden/>
            <w:sz w:val="28"/>
            <w:szCs w:val="28"/>
          </w:rPr>
          <w:fldChar w:fldCharType="begin"/>
        </w:r>
        <w:r w:rsidR="006E0122" w:rsidRPr="006E0122">
          <w:rPr>
            <w:rFonts w:ascii="Times New Roman" w:eastAsia="仿宋"/>
            <w:noProof/>
            <w:webHidden/>
            <w:sz w:val="28"/>
            <w:szCs w:val="28"/>
          </w:rPr>
          <w:instrText xml:space="preserve"> PAGEREF _Toc103069642 \h </w:instrText>
        </w:r>
        <w:r w:rsidR="006E0122" w:rsidRPr="006E0122">
          <w:rPr>
            <w:rFonts w:ascii="Times New Roman" w:eastAsia="仿宋"/>
            <w:noProof/>
            <w:webHidden/>
            <w:sz w:val="28"/>
            <w:szCs w:val="28"/>
          </w:rPr>
        </w:r>
        <w:r w:rsidR="006E0122" w:rsidRPr="006E0122">
          <w:rPr>
            <w:rFonts w:ascii="Times New Roman" w:eastAsia="仿宋"/>
            <w:noProof/>
            <w:webHidden/>
            <w:sz w:val="28"/>
            <w:szCs w:val="28"/>
          </w:rPr>
          <w:fldChar w:fldCharType="separate"/>
        </w:r>
        <w:r w:rsidR="006E0122" w:rsidRPr="006E0122">
          <w:rPr>
            <w:rFonts w:ascii="Times New Roman" w:eastAsia="仿宋"/>
            <w:noProof/>
            <w:webHidden/>
            <w:sz w:val="28"/>
            <w:szCs w:val="28"/>
          </w:rPr>
          <w:t>1</w:t>
        </w:r>
        <w:r w:rsidR="006E0122" w:rsidRPr="006E0122">
          <w:rPr>
            <w:rFonts w:ascii="Times New Roman" w:eastAsia="仿宋"/>
            <w:noProof/>
            <w:webHidden/>
            <w:sz w:val="28"/>
            <w:szCs w:val="28"/>
          </w:rPr>
          <w:fldChar w:fldCharType="end"/>
        </w:r>
      </w:hyperlink>
    </w:p>
    <w:p w14:paraId="01AE3F9B" w14:textId="6D72EA22" w:rsidR="006E0122" w:rsidRPr="006E0122" w:rsidRDefault="00E95437" w:rsidP="006E0122">
      <w:pPr>
        <w:pStyle w:val="TOC2"/>
        <w:tabs>
          <w:tab w:val="right" w:leader="dot" w:pos="8296"/>
        </w:tabs>
        <w:spacing w:line="600" w:lineRule="exact"/>
        <w:ind w:firstLine="400"/>
        <w:rPr>
          <w:rFonts w:ascii="Times New Roman" w:eastAsia="仿宋"/>
          <w:smallCaps w:val="0"/>
          <w:noProof/>
          <w:sz w:val="28"/>
          <w:szCs w:val="28"/>
        </w:rPr>
      </w:pPr>
      <w:hyperlink w:anchor="_Toc103069643" w:history="1">
        <w:r w:rsidR="006E0122" w:rsidRPr="006E0122">
          <w:rPr>
            <w:rStyle w:val="af4"/>
            <w:rFonts w:ascii="Times New Roman" w:eastAsia="仿宋"/>
            <w:b/>
            <w:bCs/>
            <w:noProof/>
            <w:sz w:val="28"/>
            <w:szCs w:val="28"/>
          </w:rPr>
          <w:t>（一）工作基础</w:t>
        </w:r>
        <w:r w:rsidR="006E0122" w:rsidRPr="006E0122">
          <w:rPr>
            <w:rFonts w:ascii="Times New Roman" w:eastAsia="仿宋"/>
            <w:noProof/>
            <w:webHidden/>
            <w:sz w:val="28"/>
            <w:szCs w:val="28"/>
          </w:rPr>
          <w:tab/>
        </w:r>
        <w:r w:rsidR="006E0122" w:rsidRPr="006E0122">
          <w:rPr>
            <w:rFonts w:ascii="Times New Roman" w:eastAsia="仿宋"/>
            <w:noProof/>
            <w:webHidden/>
            <w:sz w:val="28"/>
            <w:szCs w:val="28"/>
          </w:rPr>
          <w:fldChar w:fldCharType="begin"/>
        </w:r>
        <w:r w:rsidR="006E0122" w:rsidRPr="006E0122">
          <w:rPr>
            <w:rFonts w:ascii="Times New Roman" w:eastAsia="仿宋"/>
            <w:noProof/>
            <w:webHidden/>
            <w:sz w:val="28"/>
            <w:szCs w:val="28"/>
          </w:rPr>
          <w:instrText xml:space="preserve"> PAGEREF _Toc103069643 \h </w:instrText>
        </w:r>
        <w:r w:rsidR="006E0122" w:rsidRPr="006E0122">
          <w:rPr>
            <w:rFonts w:ascii="Times New Roman" w:eastAsia="仿宋"/>
            <w:noProof/>
            <w:webHidden/>
            <w:sz w:val="28"/>
            <w:szCs w:val="28"/>
          </w:rPr>
        </w:r>
        <w:r w:rsidR="006E0122" w:rsidRPr="006E0122">
          <w:rPr>
            <w:rFonts w:ascii="Times New Roman" w:eastAsia="仿宋"/>
            <w:noProof/>
            <w:webHidden/>
            <w:sz w:val="28"/>
            <w:szCs w:val="28"/>
          </w:rPr>
          <w:fldChar w:fldCharType="separate"/>
        </w:r>
        <w:r w:rsidR="006E0122" w:rsidRPr="006E0122">
          <w:rPr>
            <w:rFonts w:ascii="Times New Roman" w:eastAsia="仿宋"/>
            <w:noProof/>
            <w:webHidden/>
            <w:sz w:val="28"/>
            <w:szCs w:val="28"/>
          </w:rPr>
          <w:t>1</w:t>
        </w:r>
        <w:r w:rsidR="006E0122" w:rsidRPr="006E0122">
          <w:rPr>
            <w:rFonts w:ascii="Times New Roman" w:eastAsia="仿宋"/>
            <w:noProof/>
            <w:webHidden/>
            <w:sz w:val="28"/>
            <w:szCs w:val="28"/>
          </w:rPr>
          <w:fldChar w:fldCharType="end"/>
        </w:r>
      </w:hyperlink>
    </w:p>
    <w:p w14:paraId="14CAD7FB" w14:textId="5C7628DA" w:rsidR="006E0122" w:rsidRPr="006E0122" w:rsidRDefault="00E95437" w:rsidP="006E0122">
      <w:pPr>
        <w:pStyle w:val="TOC2"/>
        <w:tabs>
          <w:tab w:val="right" w:leader="dot" w:pos="8296"/>
        </w:tabs>
        <w:spacing w:line="600" w:lineRule="exact"/>
        <w:ind w:firstLine="400"/>
        <w:rPr>
          <w:rFonts w:ascii="Times New Roman" w:eastAsia="仿宋"/>
          <w:smallCaps w:val="0"/>
          <w:noProof/>
          <w:sz w:val="28"/>
          <w:szCs w:val="28"/>
        </w:rPr>
      </w:pPr>
      <w:hyperlink w:anchor="_Toc103069644" w:history="1">
        <w:r w:rsidR="006E0122" w:rsidRPr="006E0122">
          <w:rPr>
            <w:rStyle w:val="af4"/>
            <w:rFonts w:ascii="Times New Roman" w:eastAsia="仿宋"/>
            <w:b/>
            <w:bCs/>
            <w:noProof/>
            <w:sz w:val="28"/>
            <w:szCs w:val="28"/>
          </w:rPr>
          <w:t>（二）主要问题</w:t>
        </w:r>
        <w:r w:rsidR="006E0122" w:rsidRPr="006E0122">
          <w:rPr>
            <w:rFonts w:ascii="Times New Roman" w:eastAsia="仿宋"/>
            <w:noProof/>
            <w:webHidden/>
            <w:sz w:val="28"/>
            <w:szCs w:val="28"/>
          </w:rPr>
          <w:tab/>
        </w:r>
        <w:r w:rsidR="006E0122" w:rsidRPr="006E0122">
          <w:rPr>
            <w:rFonts w:ascii="Times New Roman" w:eastAsia="仿宋"/>
            <w:noProof/>
            <w:webHidden/>
            <w:sz w:val="28"/>
            <w:szCs w:val="28"/>
          </w:rPr>
          <w:fldChar w:fldCharType="begin"/>
        </w:r>
        <w:r w:rsidR="006E0122" w:rsidRPr="006E0122">
          <w:rPr>
            <w:rFonts w:ascii="Times New Roman" w:eastAsia="仿宋"/>
            <w:noProof/>
            <w:webHidden/>
            <w:sz w:val="28"/>
            <w:szCs w:val="28"/>
          </w:rPr>
          <w:instrText xml:space="preserve"> PAGEREF _Toc103069644 \h </w:instrText>
        </w:r>
        <w:r w:rsidR="006E0122" w:rsidRPr="006E0122">
          <w:rPr>
            <w:rFonts w:ascii="Times New Roman" w:eastAsia="仿宋"/>
            <w:noProof/>
            <w:webHidden/>
            <w:sz w:val="28"/>
            <w:szCs w:val="28"/>
          </w:rPr>
        </w:r>
        <w:r w:rsidR="006E0122" w:rsidRPr="006E0122">
          <w:rPr>
            <w:rFonts w:ascii="Times New Roman" w:eastAsia="仿宋"/>
            <w:noProof/>
            <w:webHidden/>
            <w:sz w:val="28"/>
            <w:szCs w:val="28"/>
          </w:rPr>
          <w:fldChar w:fldCharType="separate"/>
        </w:r>
        <w:r w:rsidR="006E0122" w:rsidRPr="006E0122">
          <w:rPr>
            <w:rFonts w:ascii="Times New Roman" w:eastAsia="仿宋"/>
            <w:noProof/>
            <w:webHidden/>
            <w:sz w:val="28"/>
            <w:szCs w:val="28"/>
          </w:rPr>
          <w:t>4</w:t>
        </w:r>
        <w:r w:rsidR="006E0122" w:rsidRPr="006E0122">
          <w:rPr>
            <w:rFonts w:ascii="Times New Roman" w:eastAsia="仿宋"/>
            <w:noProof/>
            <w:webHidden/>
            <w:sz w:val="28"/>
            <w:szCs w:val="28"/>
          </w:rPr>
          <w:fldChar w:fldCharType="end"/>
        </w:r>
      </w:hyperlink>
    </w:p>
    <w:p w14:paraId="44CC7447" w14:textId="7257A004" w:rsidR="006E0122" w:rsidRPr="006E0122" w:rsidRDefault="00E95437" w:rsidP="006E0122">
      <w:pPr>
        <w:pStyle w:val="TOC2"/>
        <w:tabs>
          <w:tab w:val="right" w:leader="dot" w:pos="8296"/>
        </w:tabs>
        <w:spacing w:line="600" w:lineRule="exact"/>
        <w:ind w:firstLine="400"/>
        <w:rPr>
          <w:rFonts w:ascii="Times New Roman" w:eastAsia="仿宋"/>
          <w:smallCaps w:val="0"/>
          <w:noProof/>
          <w:sz w:val="28"/>
          <w:szCs w:val="28"/>
        </w:rPr>
      </w:pPr>
      <w:hyperlink w:anchor="_Toc103069645" w:history="1">
        <w:r w:rsidR="006E0122" w:rsidRPr="006E0122">
          <w:rPr>
            <w:rStyle w:val="af4"/>
            <w:rFonts w:ascii="Times New Roman" w:eastAsia="仿宋"/>
            <w:b/>
            <w:bCs/>
            <w:noProof/>
            <w:sz w:val="28"/>
            <w:szCs w:val="28"/>
          </w:rPr>
          <w:t>（三）机遇与挑战</w:t>
        </w:r>
        <w:r w:rsidR="006E0122" w:rsidRPr="006E0122">
          <w:rPr>
            <w:rFonts w:ascii="Times New Roman" w:eastAsia="仿宋"/>
            <w:noProof/>
            <w:webHidden/>
            <w:sz w:val="28"/>
            <w:szCs w:val="28"/>
          </w:rPr>
          <w:tab/>
        </w:r>
        <w:r w:rsidR="006E0122" w:rsidRPr="006E0122">
          <w:rPr>
            <w:rFonts w:ascii="Times New Roman" w:eastAsia="仿宋"/>
            <w:noProof/>
            <w:webHidden/>
            <w:sz w:val="28"/>
            <w:szCs w:val="28"/>
          </w:rPr>
          <w:fldChar w:fldCharType="begin"/>
        </w:r>
        <w:r w:rsidR="006E0122" w:rsidRPr="006E0122">
          <w:rPr>
            <w:rFonts w:ascii="Times New Roman" w:eastAsia="仿宋"/>
            <w:noProof/>
            <w:webHidden/>
            <w:sz w:val="28"/>
            <w:szCs w:val="28"/>
          </w:rPr>
          <w:instrText xml:space="preserve"> PAGEREF _Toc103069645 \h </w:instrText>
        </w:r>
        <w:r w:rsidR="006E0122" w:rsidRPr="006E0122">
          <w:rPr>
            <w:rFonts w:ascii="Times New Roman" w:eastAsia="仿宋"/>
            <w:noProof/>
            <w:webHidden/>
            <w:sz w:val="28"/>
            <w:szCs w:val="28"/>
          </w:rPr>
        </w:r>
        <w:r w:rsidR="006E0122" w:rsidRPr="006E0122">
          <w:rPr>
            <w:rFonts w:ascii="Times New Roman" w:eastAsia="仿宋"/>
            <w:noProof/>
            <w:webHidden/>
            <w:sz w:val="28"/>
            <w:szCs w:val="28"/>
          </w:rPr>
          <w:fldChar w:fldCharType="separate"/>
        </w:r>
        <w:r w:rsidR="006E0122" w:rsidRPr="006E0122">
          <w:rPr>
            <w:rFonts w:ascii="Times New Roman" w:eastAsia="仿宋"/>
            <w:noProof/>
            <w:webHidden/>
            <w:sz w:val="28"/>
            <w:szCs w:val="28"/>
          </w:rPr>
          <w:t>6</w:t>
        </w:r>
        <w:r w:rsidR="006E0122" w:rsidRPr="006E0122">
          <w:rPr>
            <w:rFonts w:ascii="Times New Roman" w:eastAsia="仿宋"/>
            <w:noProof/>
            <w:webHidden/>
            <w:sz w:val="28"/>
            <w:szCs w:val="28"/>
          </w:rPr>
          <w:fldChar w:fldCharType="end"/>
        </w:r>
      </w:hyperlink>
    </w:p>
    <w:p w14:paraId="7295AC32" w14:textId="613E02B4" w:rsidR="006E0122" w:rsidRPr="006E0122" w:rsidRDefault="00E95437" w:rsidP="006E0122">
      <w:pPr>
        <w:pStyle w:val="TOC1"/>
        <w:tabs>
          <w:tab w:val="right" w:leader="dot" w:pos="8296"/>
        </w:tabs>
        <w:spacing w:line="600" w:lineRule="exact"/>
        <w:ind w:firstLine="400"/>
        <w:rPr>
          <w:rFonts w:ascii="Times New Roman" w:eastAsia="仿宋"/>
          <w:b w:val="0"/>
          <w:bCs w:val="0"/>
          <w:caps w:val="0"/>
          <w:noProof/>
          <w:sz w:val="28"/>
          <w:szCs w:val="28"/>
        </w:rPr>
      </w:pPr>
      <w:hyperlink w:anchor="_Toc103069646" w:history="1">
        <w:r w:rsidR="006E0122" w:rsidRPr="006E0122">
          <w:rPr>
            <w:rStyle w:val="af4"/>
            <w:rFonts w:ascii="Times New Roman" w:eastAsia="仿宋"/>
            <w:noProof/>
            <w:kern w:val="44"/>
            <w:sz w:val="28"/>
            <w:szCs w:val="28"/>
          </w:rPr>
          <w:t>二、总体要求</w:t>
        </w:r>
        <w:r w:rsidR="006E0122" w:rsidRPr="006E0122">
          <w:rPr>
            <w:rFonts w:ascii="Times New Roman" w:eastAsia="仿宋"/>
            <w:noProof/>
            <w:webHidden/>
            <w:sz w:val="28"/>
            <w:szCs w:val="28"/>
          </w:rPr>
          <w:tab/>
        </w:r>
        <w:r w:rsidR="006E0122" w:rsidRPr="006E0122">
          <w:rPr>
            <w:rFonts w:ascii="Times New Roman" w:eastAsia="仿宋"/>
            <w:noProof/>
            <w:webHidden/>
            <w:sz w:val="28"/>
            <w:szCs w:val="28"/>
          </w:rPr>
          <w:fldChar w:fldCharType="begin"/>
        </w:r>
        <w:r w:rsidR="006E0122" w:rsidRPr="006E0122">
          <w:rPr>
            <w:rFonts w:ascii="Times New Roman" w:eastAsia="仿宋"/>
            <w:noProof/>
            <w:webHidden/>
            <w:sz w:val="28"/>
            <w:szCs w:val="28"/>
          </w:rPr>
          <w:instrText xml:space="preserve"> PAGEREF _Toc103069646 \h </w:instrText>
        </w:r>
        <w:r w:rsidR="006E0122" w:rsidRPr="006E0122">
          <w:rPr>
            <w:rFonts w:ascii="Times New Roman" w:eastAsia="仿宋"/>
            <w:noProof/>
            <w:webHidden/>
            <w:sz w:val="28"/>
            <w:szCs w:val="28"/>
          </w:rPr>
        </w:r>
        <w:r w:rsidR="006E0122" w:rsidRPr="006E0122">
          <w:rPr>
            <w:rFonts w:ascii="Times New Roman" w:eastAsia="仿宋"/>
            <w:noProof/>
            <w:webHidden/>
            <w:sz w:val="28"/>
            <w:szCs w:val="28"/>
          </w:rPr>
          <w:fldChar w:fldCharType="separate"/>
        </w:r>
        <w:r w:rsidR="006E0122" w:rsidRPr="006E0122">
          <w:rPr>
            <w:rFonts w:ascii="Times New Roman" w:eastAsia="仿宋"/>
            <w:noProof/>
            <w:webHidden/>
            <w:sz w:val="28"/>
            <w:szCs w:val="28"/>
          </w:rPr>
          <w:t>7</w:t>
        </w:r>
        <w:r w:rsidR="006E0122" w:rsidRPr="006E0122">
          <w:rPr>
            <w:rFonts w:ascii="Times New Roman" w:eastAsia="仿宋"/>
            <w:noProof/>
            <w:webHidden/>
            <w:sz w:val="28"/>
            <w:szCs w:val="28"/>
          </w:rPr>
          <w:fldChar w:fldCharType="end"/>
        </w:r>
      </w:hyperlink>
    </w:p>
    <w:p w14:paraId="72FBE349" w14:textId="3932AD9D" w:rsidR="006E0122" w:rsidRPr="006E0122" w:rsidRDefault="00E95437" w:rsidP="006E0122">
      <w:pPr>
        <w:pStyle w:val="TOC2"/>
        <w:tabs>
          <w:tab w:val="right" w:leader="dot" w:pos="8296"/>
        </w:tabs>
        <w:spacing w:line="600" w:lineRule="exact"/>
        <w:ind w:firstLine="400"/>
        <w:rPr>
          <w:rFonts w:ascii="Times New Roman" w:eastAsia="仿宋"/>
          <w:smallCaps w:val="0"/>
          <w:noProof/>
          <w:sz w:val="28"/>
          <w:szCs w:val="28"/>
        </w:rPr>
      </w:pPr>
      <w:hyperlink w:anchor="_Toc103069647" w:history="1">
        <w:r w:rsidR="006E0122" w:rsidRPr="006E0122">
          <w:rPr>
            <w:rStyle w:val="af4"/>
            <w:rFonts w:ascii="Times New Roman" w:eastAsia="仿宋"/>
            <w:b/>
            <w:bCs/>
            <w:noProof/>
            <w:sz w:val="28"/>
            <w:szCs w:val="28"/>
          </w:rPr>
          <w:t>（一）指导思想</w:t>
        </w:r>
        <w:r w:rsidR="006E0122" w:rsidRPr="006E0122">
          <w:rPr>
            <w:rFonts w:ascii="Times New Roman" w:eastAsia="仿宋"/>
            <w:noProof/>
            <w:webHidden/>
            <w:sz w:val="28"/>
            <w:szCs w:val="28"/>
          </w:rPr>
          <w:tab/>
        </w:r>
        <w:r w:rsidR="006E0122" w:rsidRPr="006E0122">
          <w:rPr>
            <w:rFonts w:ascii="Times New Roman" w:eastAsia="仿宋"/>
            <w:noProof/>
            <w:webHidden/>
            <w:sz w:val="28"/>
            <w:szCs w:val="28"/>
          </w:rPr>
          <w:fldChar w:fldCharType="begin"/>
        </w:r>
        <w:r w:rsidR="006E0122" w:rsidRPr="006E0122">
          <w:rPr>
            <w:rFonts w:ascii="Times New Roman" w:eastAsia="仿宋"/>
            <w:noProof/>
            <w:webHidden/>
            <w:sz w:val="28"/>
            <w:szCs w:val="28"/>
          </w:rPr>
          <w:instrText xml:space="preserve"> PAGEREF _Toc103069647 \h </w:instrText>
        </w:r>
        <w:r w:rsidR="006E0122" w:rsidRPr="006E0122">
          <w:rPr>
            <w:rFonts w:ascii="Times New Roman" w:eastAsia="仿宋"/>
            <w:noProof/>
            <w:webHidden/>
            <w:sz w:val="28"/>
            <w:szCs w:val="28"/>
          </w:rPr>
        </w:r>
        <w:r w:rsidR="006E0122" w:rsidRPr="006E0122">
          <w:rPr>
            <w:rFonts w:ascii="Times New Roman" w:eastAsia="仿宋"/>
            <w:noProof/>
            <w:webHidden/>
            <w:sz w:val="28"/>
            <w:szCs w:val="28"/>
          </w:rPr>
          <w:fldChar w:fldCharType="separate"/>
        </w:r>
        <w:r w:rsidR="006E0122" w:rsidRPr="006E0122">
          <w:rPr>
            <w:rFonts w:ascii="Times New Roman" w:eastAsia="仿宋"/>
            <w:noProof/>
            <w:webHidden/>
            <w:sz w:val="28"/>
            <w:szCs w:val="28"/>
          </w:rPr>
          <w:t>7</w:t>
        </w:r>
        <w:r w:rsidR="006E0122" w:rsidRPr="006E0122">
          <w:rPr>
            <w:rFonts w:ascii="Times New Roman" w:eastAsia="仿宋"/>
            <w:noProof/>
            <w:webHidden/>
            <w:sz w:val="28"/>
            <w:szCs w:val="28"/>
          </w:rPr>
          <w:fldChar w:fldCharType="end"/>
        </w:r>
      </w:hyperlink>
    </w:p>
    <w:p w14:paraId="444B61BA" w14:textId="77201048" w:rsidR="006E0122" w:rsidRPr="006E0122" w:rsidRDefault="00E95437" w:rsidP="006E0122">
      <w:pPr>
        <w:pStyle w:val="TOC2"/>
        <w:tabs>
          <w:tab w:val="right" w:leader="dot" w:pos="8296"/>
        </w:tabs>
        <w:spacing w:line="600" w:lineRule="exact"/>
        <w:ind w:firstLine="400"/>
        <w:rPr>
          <w:rFonts w:ascii="Times New Roman" w:eastAsia="仿宋"/>
          <w:smallCaps w:val="0"/>
          <w:noProof/>
          <w:sz w:val="28"/>
          <w:szCs w:val="28"/>
        </w:rPr>
      </w:pPr>
      <w:hyperlink w:anchor="_Toc103069648" w:history="1">
        <w:r w:rsidR="006E0122" w:rsidRPr="006E0122">
          <w:rPr>
            <w:rStyle w:val="af4"/>
            <w:rFonts w:ascii="Times New Roman" w:eastAsia="仿宋"/>
            <w:b/>
            <w:bCs/>
            <w:noProof/>
            <w:sz w:val="28"/>
            <w:szCs w:val="28"/>
          </w:rPr>
          <w:t>（二）基本原则</w:t>
        </w:r>
        <w:r w:rsidR="006E0122" w:rsidRPr="006E0122">
          <w:rPr>
            <w:rFonts w:ascii="Times New Roman" w:eastAsia="仿宋"/>
            <w:noProof/>
            <w:webHidden/>
            <w:sz w:val="28"/>
            <w:szCs w:val="28"/>
          </w:rPr>
          <w:tab/>
        </w:r>
        <w:r w:rsidR="006E0122" w:rsidRPr="006E0122">
          <w:rPr>
            <w:rFonts w:ascii="Times New Roman" w:eastAsia="仿宋"/>
            <w:noProof/>
            <w:webHidden/>
            <w:sz w:val="28"/>
            <w:szCs w:val="28"/>
          </w:rPr>
          <w:fldChar w:fldCharType="begin"/>
        </w:r>
        <w:r w:rsidR="006E0122" w:rsidRPr="006E0122">
          <w:rPr>
            <w:rFonts w:ascii="Times New Roman" w:eastAsia="仿宋"/>
            <w:noProof/>
            <w:webHidden/>
            <w:sz w:val="28"/>
            <w:szCs w:val="28"/>
          </w:rPr>
          <w:instrText xml:space="preserve"> PAGEREF _Toc103069648 \h </w:instrText>
        </w:r>
        <w:r w:rsidR="006E0122" w:rsidRPr="006E0122">
          <w:rPr>
            <w:rFonts w:ascii="Times New Roman" w:eastAsia="仿宋"/>
            <w:noProof/>
            <w:webHidden/>
            <w:sz w:val="28"/>
            <w:szCs w:val="28"/>
          </w:rPr>
        </w:r>
        <w:r w:rsidR="006E0122" w:rsidRPr="006E0122">
          <w:rPr>
            <w:rFonts w:ascii="Times New Roman" w:eastAsia="仿宋"/>
            <w:noProof/>
            <w:webHidden/>
            <w:sz w:val="28"/>
            <w:szCs w:val="28"/>
          </w:rPr>
          <w:fldChar w:fldCharType="separate"/>
        </w:r>
        <w:r w:rsidR="006E0122" w:rsidRPr="006E0122">
          <w:rPr>
            <w:rFonts w:ascii="Times New Roman" w:eastAsia="仿宋"/>
            <w:noProof/>
            <w:webHidden/>
            <w:sz w:val="28"/>
            <w:szCs w:val="28"/>
          </w:rPr>
          <w:t>8</w:t>
        </w:r>
        <w:r w:rsidR="006E0122" w:rsidRPr="006E0122">
          <w:rPr>
            <w:rFonts w:ascii="Times New Roman" w:eastAsia="仿宋"/>
            <w:noProof/>
            <w:webHidden/>
            <w:sz w:val="28"/>
            <w:szCs w:val="28"/>
          </w:rPr>
          <w:fldChar w:fldCharType="end"/>
        </w:r>
      </w:hyperlink>
    </w:p>
    <w:p w14:paraId="1AF1004D" w14:textId="452A1584" w:rsidR="006E0122" w:rsidRPr="006E0122" w:rsidRDefault="00E95437" w:rsidP="006E0122">
      <w:pPr>
        <w:pStyle w:val="TOC2"/>
        <w:tabs>
          <w:tab w:val="right" w:leader="dot" w:pos="8296"/>
        </w:tabs>
        <w:spacing w:line="600" w:lineRule="exact"/>
        <w:ind w:firstLine="400"/>
        <w:rPr>
          <w:rFonts w:ascii="Times New Roman" w:eastAsia="仿宋"/>
          <w:smallCaps w:val="0"/>
          <w:noProof/>
          <w:sz w:val="28"/>
          <w:szCs w:val="28"/>
        </w:rPr>
      </w:pPr>
      <w:hyperlink w:anchor="_Toc103069649" w:history="1">
        <w:r w:rsidR="006E0122" w:rsidRPr="006E0122">
          <w:rPr>
            <w:rStyle w:val="af4"/>
            <w:rFonts w:ascii="Times New Roman" w:eastAsia="仿宋"/>
            <w:b/>
            <w:bCs/>
            <w:noProof/>
            <w:sz w:val="28"/>
            <w:szCs w:val="28"/>
          </w:rPr>
          <w:t>（三）规划目标</w:t>
        </w:r>
        <w:r w:rsidR="006E0122" w:rsidRPr="006E0122">
          <w:rPr>
            <w:rFonts w:ascii="Times New Roman" w:eastAsia="仿宋"/>
            <w:noProof/>
            <w:webHidden/>
            <w:sz w:val="28"/>
            <w:szCs w:val="28"/>
          </w:rPr>
          <w:tab/>
        </w:r>
        <w:r w:rsidR="006E0122" w:rsidRPr="006E0122">
          <w:rPr>
            <w:rFonts w:ascii="Times New Roman" w:eastAsia="仿宋"/>
            <w:noProof/>
            <w:webHidden/>
            <w:sz w:val="28"/>
            <w:szCs w:val="28"/>
          </w:rPr>
          <w:fldChar w:fldCharType="begin"/>
        </w:r>
        <w:r w:rsidR="006E0122" w:rsidRPr="006E0122">
          <w:rPr>
            <w:rFonts w:ascii="Times New Roman" w:eastAsia="仿宋"/>
            <w:noProof/>
            <w:webHidden/>
            <w:sz w:val="28"/>
            <w:szCs w:val="28"/>
          </w:rPr>
          <w:instrText xml:space="preserve"> PAGEREF _Toc103069649 \h </w:instrText>
        </w:r>
        <w:r w:rsidR="006E0122" w:rsidRPr="006E0122">
          <w:rPr>
            <w:rFonts w:ascii="Times New Roman" w:eastAsia="仿宋"/>
            <w:noProof/>
            <w:webHidden/>
            <w:sz w:val="28"/>
            <w:szCs w:val="28"/>
          </w:rPr>
        </w:r>
        <w:r w:rsidR="006E0122" w:rsidRPr="006E0122">
          <w:rPr>
            <w:rFonts w:ascii="Times New Roman" w:eastAsia="仿宋"/>
            <w:noProof/>
            <w:webHidden/>
            <w:sz w:val="28"/>
            <w:szCs w:val="28"/>
          </w:rPr>
          <w:fldChar w:fldCharType="separate"/>
        </w:r>
        <w:r w:rsidR="006E0122" w:rsidRPr="006E0122">
          <w:rPr>
            <w:rFonts w:ascii="Times New Roman" w:eastAsia="仿宋"/>
            <w:noProof/>
            <w:webHidden/>
            <w:sz w:val="28"/>
            <w:szCs w:val="28"/>
          </w:rPr>
          <w:t>9</w:t>
        </w:r>
        <w:r w:rsidR="006E0122" w:rsidRPr="006E0122">
          <w:rPr>
            <w:rFonts w:ascii="Times New Roman" w:eastAsia="仿宋"/>
            <w:noProof/>
            <w:webHidden/>
            <w:sz w:val="28"/>
            <w:szCs w:val="28"/>
          </w:rPr>
          <w:fldChar w:fldCharType="end"/>
        </w:r>
      </w:hyperlink>
    </w:p>
    <w:p w14:paraId="2AA55ABF" w14:textId="006563F8" w:rsidR="006E0122" w:rsidRPr="006E0122" w:rsidRDefault="00E95437" w:rsidP="006E0122">
      <w:pPr>
        <w:pStyle w:val="TOC1"/>
        <w:tabs>
          <w:tab w:val="right" w:leader="dot" w:pos="8296"/>
        </w:tabs>
        <w:spacing w:line="600" w:lineRule="exact"/>
        <w:ind w:firstLine="400"/>
        <w:rPr>
          <w:rFonts w:ascii="Times New Roman" w:eastAsia="仿宋"/>
          <w:b w:val="0"/>
          <w:bCs w:val="0"/>
          <w:caps w:val="0"/>
          <w:noProof/>
          <w:sz w:val="28"/>
          <w:szCs w:val="28"/>
        </w:rPr>
      </w:pPr>
      <w:hyperlink w:anchor="_Toc103069650" w:history="1">
        <w:r w:rsidR="006E0122" w:rsidRPr="006E0122">
          <w:rPr>
            <w:rStyle w:val="af4"/>
            <w:rFonts w:ascii="Times New Roman" w:eastAsia="仿宋"/>
            <w:noProof/>
            <w:kern w:val="44"/>
            <w:sz w:val="28"/>
            <w:szCs w:val="28"/>
          </w:rPr>
          <w:t>三、深入打好重污染天气、臭氧和柴油货车攻坚战</w:t>
        </w:r>
        <w:r w:rsidR="006E0122" w:rsidRPr="006E0122">
          <w:rPr>
            <w:rFonts w:ascii="Times New Roman" w:eastAsia="仿宋"/>
            <w:noProof/>
            <w:webHidden/>
            <w:sz w:val="28"/>
            <w:szCs w:val="28"/>
          </w:rPr>
          <w:tab/>
        </w:r>
        <w:r w:rsidR="006E0122" w:rsidRPr="006E0122">
          <w:rPr>
            <w:rFonts w:ascii="Times New Roman" w:eastAsia="仿宋"/>
            <w:noProof/>
            <w:webHidden/>
            <w:sz w:val="28"/>
            <w:szCs w:val="28"/>
          </w:rPr>
          <w:fldChar w:fldCharType="begin"/>
        </w:r>
        <w:r w:rsidR="006E0122" w:rsidRPr="006E0122">
          <w:rPr>
            <w:rFonts w:ascii="Times New Roman" w:eastAsia="仿宋"/>
            <w:noProof/>
            <w:webHidden/>
            <w:sz w:val="28"/>
            <w:szCs w:val="28"/>
          </w:rPr>
          <w:instrText xml:space="preserve"> PAGEREF _Toc103069650 \h </w:instrText>
        </w:r>
        <w:r w:rsidR="006E0122" w:rsidRPr="006E0122">
          <w:rPr>
            <w:rFonts w:ascii="Times New Roman" w:eastAsia="仿宋"/>
            <w:noProof/>
            <w:webHidden/>
            <w:sz w:val="28"/>
            <w:szCs w:val="28"/>
          </w:rPr>
        </w:r>
        <w:r w:rsidR="006E0122" w:rsidRPr="006E0122">
          <w:rPr>
            <w:rFonts w:ascii="Times New Roman" w:eastAsia="仿宋"/>
            <w:noProof/>
            <w:webHidden/>
            <w:sz w:val="28"/>
            <w:szCs w:val="28"/>
          </w:rPr>
          <w:fldChar w:fldCharType="separate"/>
        </w:r>
        <w:r w:rsidR="006E0122" w:rsidRPr="006E0122">
          <w:rPr>
            <w:rFonts w:ascii="Times New Roman" w:eastAsia="仿宋"/>
            <w:noProof/>
            <w:webHidden/>
            <w:sz w:val="28"/>
            <w:szCs w:val="28"/>
          </w:rPr>
          <w:t>10</w:t>
        </w:r>
        <w:r w:rsidR="006E0122" w:rsidRPr="006E0122">
          <w:rPr>
            <w:rFonts w:ascii="Times New Roman" w:eastAsia="仿宋"/>
            <w:noProof/>
            <w:webHidden/>
            <w:sz w:val="28"/>
            <w:szCs w:val="28"/>
          </w:rPr>
          <w:fldChar w:fldCharType="end"/>
        </w:r>
      </w:hyperlink>
    </w:p>
    <w:p w14:paraId="249723E3" w14:textId="4B2A4F30" w:rsidR="006E0122" w:rsidRPr="006E0122" w:rsidRDefault="00E95437" w:rsidP="006E0122">
      <w:pPr>
        <w:pStyle w:val="TOC2"/>
        <w:tabs>
          <w:tab w:val="right" w:leader="dot" w:pos="8296"/>
        </w:tabs>
        <w:spacing w:line="600" w:lineRule="exact"/>
        <w:ind w:firstLine="400"/>
        <w:rPr>
          <w:rFonts w:ascii="Times New Roman" w:eastAsia="仿宋"/>
          <w:smallCaps w:val="0"/>
          <w:noProof/>
          <w:sz w:val="28"/>
          <w:szCs w:val="28"/>
        </w:rPr>
      </w:pPr>
      <w:hyperlink w:anchor="_Toc103069651" w:history="1">
        <w:r w:rsidR="006E0122" w:rsidRPr="006E0122">
          <w:rPr>
            <w:rStyle w:val="af4"/>
            <w:rFonts w:ascii="Times New Roman" w:eastAsia="仿宋"/>
            <w:b/>
            <w:bCs/>
            <w:noProof/>
            <w:sz w:val="28"/>
            <w:szCs w:val="28"/>
          </w:rPr>
          <w:t>（一）全力打好重污染天气消除攻坚战</w:t>
        </w:r>
        <w:r w:rsidR="006E0122" w:rsidRPr="006E0122">
          <w:rPr>
            <w:rFonts w:ascii="Times New Roman" w:eastAsia="仿宋"/>
            <w:noProof/>
            <w:webHidden/>
            <w:sz w:val="28"/>
            <w:szCs w:val="28"/>
          </w:rPr>
          <w:tab/>
        </w:r>
        <w:r w:rsidR="006E0122" w:rsidRPr="006E0122">
          <w:rPr>
            <w:rFonts w:ascii="Times New Roman" w:eastAsia="仿宋"/>
            <w:noProof/>
            <w:webHidden/>
            <w:sz w:val="28"/>
            <w:szCs w:val="28"/>
          </w:rPr>
          <w:fldChar w:fldCharType="begin"/>
        </w:r>
        <w:r w:rsidR="006E0122" w:rsidRPr="006E0122">
          <w:rPr>
            <w:rFonts w:ascii="Times New Roman" w:eastAsia="仿宋"/>
            <w:noProof/>
            <w:webHidden/>
            <w:sz w:val="28"/>
            <w:szCs w:val="28"/>
          </w:rPr>
          <w:instrText xml:space="preserve"> PAGEREF _Toc103069651 \h </w:instrText>
        </w:r>
        <w:r w:rsidR="006E0122" w:rsidRPr="006E0122">
          <w:rPr>
            <w:rFonts w:ascii="Times New Roman" w:eastAsia="仿宋"/>
            <w:noProof/>
            <w:webHidden/>
            <w:sz w:val="28"/>
            <w:szCs w:val="28"/>
          </w:rPr>
        </w:r>
        <w:r w:rsidR="006E0122" w:rsidRPr="006E0122">
          <w:rPr>
            <w:rFonts w:ascii="Times New Roman" w:eastAsia="仿宋"/>
            <w:noProof/>
            <w:webHidden/>
            <w:sz w:val="28"/>
            <w:szCs w:val="28"/>
          </w:rPr>
          <w:fldChar w:fldCharType="separate"/>
        </w:r>
        <w:r w:rsidR="006E0122" w:rsidRPr="006E0122">
          <w:rPr>
            <w:rFonts w:ascii="Times New Roman" w:eastAsia="仿宋"/>
            <w:noProof/>
            <w:webHidden/>
            <w:sz w:val="28"/>
            <w:szCs w:val="28"/>
          </w:rPr>
          <w:t>10</w:t>
        </w:r>
        <w:r w:rsidR="006E0122" w:rsidRPr="006E0122">
          <w:rPr>
            <w:rFonts w:ascii="Times New Roman" w:eastAsia="仿宋"/>
            <w:noProof/>
            <w:webHidden/>
            <w:sz w:val="28"/>
            <w:szCs w:val="28"/>
          </w:rPr>
          <w:fldChar w:fldCharType="end"/>
        </w:r>
      </w:hyperlink>
    </w:p>
    <w:p w14:paraId="55486E6A" w14:textId="5557CD7A" w:rsidR="006E0122" w:rsidRPr="006E0122" w:rsidRDefault="00E95437" w:rsidP="006E0122">
      <w:pPr>
        <w:pStyle w:val="TOC2"/>
        <w:tabs>
          <w:tab w:val="right" w:leader="dot" w:pos="8296"/>
        </w:tabs>
        <w:spacing w:line="600" w:lineRule="exact"/>
        <w:ind w:firstLine="400"/>
        <w:rPr>
          <w:rFonts w:ascii="Times New Roman" w:eastAsia="仿宋"/>
          <w:smallCaps w:val="0"/>
          <w:noProof/>
          <w:sz w:val="28"/>
          <w:szCs w:val="28"/>
        </w:rPr>
      </w:pPr>
      <w:hyperlink w:anchor="_Toc103069652" w:history="1">
        <w:r w:rsidR="006E0122" w:rsidRPr="006E0122">
          <w:rPr>
            <w:rStyle w:val="af4"/>
            <w:rFonts w:ascii="Times New Roman" w:eastAsia="仿宋"/>
            <w:b/>
            <w:bCs/>
            <w:noProof/>
            <w:sz w:val="28"/>
            <w:szCs w:val="28"/>
          </w:rPr>
          <w:t>（二）着力打好臭氧污染防治攻坚战</w:t>
        </w:r>
        <w:r w:rsidR="006E0122" w:rsidRPr="006E0122">
          <w:rPr>
            <w:rFonts w:ascii="Times New Roman" w:eastAsia="仿宋"/>
            <w:noProof/>
            <w:webHidden/>
            <w:sz w:val="28"/>
            <w:szCs w:val="28"/>
          </w:rPr>
          <w:tab/>
        </w:r>
        <w:r w:rsidR="006E0122" w:rsidRPr="006E0122">
          <w:rPr>
            <w:rFonts w:ascii="Times New Roman" w:eastAsia="仿宋"/>
            <w:noProof/>
            <w:webHidden/>
            <w:sz w:val="28"/>
            <w:szCs w:val="28"/>
          </w:rPr>
          <w:fldChar w:fldCharType="begin"/>
        </w:r>
        <w:r w:rsidR="006E0122" w:rsidRPr="006E0122">
          <w:rPr>
            <w:rFonts w:ascii="Times New Roman" w:eastAsia="仿宋"/>
            <w:noProof/>
            <w:webHidden/>
            <w:sz w:val="28"/>
            <w:szCs w:val="28"/>
          </w:rPr>
          <w:instrText xml:space="preserve"> PAGEREF _Toc103069652 \h </w:instrText>
        </w:r>
        <w:r w:rsidR="006E0122" w:rsidRPr="006E0122">
          <w:rPr>
            <w:rFonts w:ascii="Times New Roman" w:eastAsia="仿宋"/>
            <w:noProof/>
            <w:webHidden/>
            <w:sz w:val="28"/>
            <w:szCs w:val="28"/>
          </w:rPr>
        </w:r>
        <w:r w:rsidR="006E0122" w:rsidRPr="006E0122">
          <w:rPr>
            <w:rFonts w:ascii="Times New Roman" w:eastAsia="仿宋"/>
            <w:noProof/>
            <w:webHidden/>
            <w:sz w:val="28"/>
            <w:szCs w:val="28"/>
          </w:rPr>
          <w:fldChar w:fldCharType="separate"/>
        </w:r>
        <w:r w:rsidR="006E0122" w:rsidRPr="006E0122">
          <w:rPr>
            <w:rFonts w:ascii="Times New Roman" w:eastAsia="仿宋"/>
            <w:noProof/>
            <w:webHidden/>
            <w:sz w:val="28"/>
            <w:szCs w:val="28"/>
          </w:rPr>
          <w:t>10</w:t>
        </w:r>
        <w:r w:rsidR="006E0122" w:rsidRPr="006E0122">
          <w:rPr>
            <w:rFonts w:ascii="Times New Roman" w:eastAsia="仿宋"/>
            <w:noProof/>
            <w:webHidden/>
            <w:sz w:val="28"/>
            <w:szCs w:val="28"/>
          </w:rPr>
          <w:fldChar w:fldCharType="end"/>
        </w:r>
      </w:hyperlink>
    </w:p>
    <w:p w14:paraId="56C0C620" w14:textId="6679C4B0" w:rsidR="006E0122" w:rsidRPr="006E0122" w:rsidRDefault="00E95437" w:rsidP="006E0122">
      <w:pPr>
        <w:pStyle w:val="TOC2"/>
        <w:tabs>
          <w:tab w:val="right" w:leader="dot" w:pos="8296"/>
        </w:tabs>
        <w:spacing w:line="600" w:lineRule="exact"/>
        <w:ind w:firstLine="400"/>
        <w:rPr>
          <w:rFonts w:ascii="Times New Roman" w:eastAsia="仿宋"/>
          <w:smallCaps w:val="0"/>
          <w:noProof/>
          <w:sz w:val="28"/>
          <w:szCs w:val="28"/>
        </w:rPr>
      </w:pPr>
      <w:hyperlink w:anchor="_Toc103069653" w:history="1">
        <w:r w:rsidR="006E0122" w:rsidRPr="006E0122">
          <w:rPr>
            <w:rStyle w:val="af4"/>
            <w:rFonts w:ascii="Times New Roman" w:eastAsia="仿宋"/>
            <w:b/>
            <w:bCs/>
            <w:noProof/>
            <w:sz w:val="28"/>
            <w:szCs w:val="28"/>
          </w:rPr>
          <w:t>（三）持续打好柴油货车污染治理攻坚战</w:t>
        </w:r>
        <w:r w:rsidR="006E0122" w:rsidRPr="006E0122">
          <w:rPr>
            <w:rFonts w:ascii="Times New Roman" w:eastAsia="仿宋"/>
            <w:noProof/>
            <w:webHidden/>
            <w:sz w:val="28"/>
            <w:szCs w:val="28"/>
          </w:rPr>
          <w:tab/>
        </w:r>
        <w:r w:rsidR="006E0122" w:rsidRPr="006E0122">
          <w:rPr>
            <w:rFonts w:ascii="Times New Roman" w:eastAsia="仿宋"/>
            <w:noProof/>
            <w:webHidden/>
            <w:sz w:val="28"/>
            <w:szCs w:val="28"/>
          </w:rPr>
          <w:fldChar w:fldCharType="begin"/>
        </w:r>
        <w:r w:rsidR="006E0122" w:rsidRPr="006E0122">
          <w:rPr>
            <w:rFonts w:ascii="Times New Roman" w:eastAsia="仿宋"/>
            <w:noProof/>
            <w:webHidden/>
            <w:sz w:val="28"/>
            <w:szCs w:val="28"/>
          </w:rPr>
          <w:instrText xml:space="preserve"> PAGEREF _Toc103069653 \h </w:instrText>
        </w:r>
        <w:r w:rsidR="006E0122" w:rsidRPr="006E0122">
          <w:rPr>
            <w:rFonts w:ascii="Times New Roman" w:eastAsia="仿宋"/>
            <w:noProof/>
            <w:webHidden/>
            <w:sz w:val="28"/>
            <w:szCs w:val="28"/>
          </w:rPr>
        </w:r>
        <w:r w:rsidR="006E0122" w:rsidRPr="006E0122">
          <w:rPr>
            <w:rFonts w:ascii="Times New Roman" w:eastAsia="仿宋"/>
            <w:noProof/>
            <w:webHidden/>
            <w:sz w:val="28"/>
            <w:szCs w:val="28"/>
          </w:rPr>
          <w:fldChar w:fldCharType="separate"/>
        </w:r>
        <w:r w:rsidR="006E0122" w:rsidRPr="006E0122">
          <w:rPr>
            <w:rFonts w:ascii="Times New Roman" w:eastAsia="仿宋"/>
            <w:noProof/>
            <w:webHidden/>
            <w:sz w:val="28"/>
            <w:szCs w:val="28"/>
          </w:rPr>
          <w:t>11</w:t>
        </w:r>
        <w:r w:rsidR="006E0122" w:rsidRPr="006E0122">
          <w:rPr>
            <w:rFonts w:ascii="Times New Roman" w:eastAsia="仿宋"/>
            <w:noProof/>
            <w:webHidden/>
            <w:sz w:val="28"/>
            <w:szCs w:val="28"/>
          </w:rPr>
          <w:fldChar w:fldCharType="end"/>
        </w:r>
      </w:hyperlink>
    </w:p>
    <w:p w14:paraId="3C7DAFDD" w14:textId="5B14CA90" w:rsidR="006E0122" w:rsidRPr="006E0122" w:rsidRDefault="00E95437" w:rsidP="006E0122">
      <w:pPr>
        <w:pStyle w:val="TOC1"/>
        <w:tabs>
          <w:tab w:val="right" w:leader="dot" w:pos="8296"/>
        </w:tabs>
        <w:spacing w:line="600" w:lineRule="exact"/>
        <w:ind w:firstLine="400"/>
        <w:rPr>
          <w:rFonts w:ascii="Times New Roman" w:eastAsia="仿宋"/>
          <w:b w:val="0"/>
          <w:bCs w:val="0"/>
          <w:caps w:val="0"/>
          <w:noProof/>
          <w:sz w:val="28"/>
          <w:szCs w:val="28"/>
        </w:rPr>
      </w:pPr>
      <w:hyperlink w:anchor="_Toc103069654" w:history="1">
        <w:r w:rsidR="006E0122" w:rsidRPr="006E0122">
          <w:rPr>
            <w:rStyle w:val="af4"/>
            <w:rFonts w:ascii="Times New Roman" w:eastAsia="仿宋"/>
            <w:noProof/>
            <w:kern w:val="44"/>
            <w:sz w:val="28"/>
            <w:szCs w:val="28"/>
          </w:rPr>
          <w:t>四、优化产业结构，促进产业产品绿色升级</w:t>
        </w:r>
        <w:r w:rsidR="006E0122" w:rsidRPr="006E0122">
          <w:rPr>
            <w:rFonts w:ascii="Times New Roman" w:eastAsia="仿宋"/>
            <w:noProof/>
            <w:webHidden/>
            <w:sz w:val="28"/>
            <w:szCs w:val="28"/>
          </w:rPr>
          <w:tab/>
        </w:r>
        <w:r w:rsidR="006E0122" w:rsidRPr="006E0122">
          <w:rPr>
            <w:rFonts w:ascii="Times New Roman" w:eastAsia="仿宋"/>
            <w:noProof/>
            <w:webHidden/>
            <w:sz w:val="28"/>
            <w:szCs w:val="28"/>
          </w:rPr>
          <w:fldChar w:fldCharType="begin"/>
        </w:r>
        <w:r w:rsidR="006E0122" w:rsidRPr="006E0122">
          <w:rPr>
            <w:rFonts w:ascii="Times New Roman" w:eastAsia="仿宋"/>
            <w:noProof/>
            <w:webHidden/>
            <w:sz w:val="28"/>
            <w:szCs w:val="28"/>
          </w:rPr>
          <w:instrText xml:space="preserve"> PAGEREF _Toc103069654 \h </w:instrText>
        </w:r>
        <w:r w:rsidR="006E0122" w:rsidRPr="006E0122">
          <w:rPr>
            <w:rFonts w:ascii="Times New Roman" w:eastAsia="仿宋"/>
            <w:noProof/>
            <w:webHidden/>
            <w:sz w:val="28"/>
            <w:szCs w:val="28"/>
          </w:rPr>
        </w:r>
        <w:r w:rsidR="006E0122" w:rsidRPr="006E0122">
          <w:rPr>
            <w:rFonts w:ascii="Times New Roman" w:eastAsia="仿宋"/>
            <w:noProof/>
            <w:webHidden/>
            <w:sz w:val="28"/>
            <w:szCs w:val="28"/>
          </w:rPr>
          <w:fldChar w:fldCharType="separate"/>
        </w:r>
        <w:r w:rsidR="006E0122" w:rsidRPr="006E0122">
          <w:rPr>
            <w:rFonts w:ascii="Times New Roman" w:eastAsia="仿宋"/>
            <w:noProof/>
            <w:webHidden/>
            <w:sz w:val="28"/>
            <w:szCs w:val="28"/>
          </w:rPr>
          <w:t>11</w:t>
        </w:r>
        <w:r w:rsidR="006E0122" w:rsidRPr="006E0122">
          <w:rPr>
            <w:rFonts w:ascii="Times New Roman" w:eastAsia="仿宋"/>
            <w:noProof/>
            <w:webHidden/>
            <w:sz w:val="28"/>
            <w:szCs w:val="28"/>
          </w:rPr>
          <w:fldChar w:fldCharType="end"/>
        </w:r>
      </w:hyperlink>
    </w:p>
    <w:p w14:paraId="3CD07CE3" w14:textId="772A6A6A" w:rsidR="006E0122" w:rsidRPr="006E0122" w:rsidRDefault="00E95437" w:rsidP="006E0122">
      <w:pPr>
        <w:pStyle w:val="TOC2"/>
        <w:tabs>
          <w:tab w:val="right" w:leader="dot" w:pos="8296"/>
        </w:tabs>
        <w:spacing w:line="600" w:lineRule="exact"/>
        <w:ind w:firstLine="400"/>
        <w:rPr>
          <w:rFonts w:ascii="Times New Roman" w:eastAsia="仿宋"/>
          <w:smallCaps w:val="0"/>
          <w:noProof/>
          <w:sz w:val="28"/>
          <w:szCs w:val="28"/>
        </w:rPr>
      </w:pPr>
      <w:hyperlink w:anchor="_Toc103069655" w:history="1">
        <w:r w:rsidR="006E0122" w:rsidRPr="006E0122">
          <w:rPr>
            <w:rStyle w:val="af4"/>
            <w:rFonts w:ascii="Times New Roman" w:eastAsia="仿宋"/>
            <w:b/>
            <w:bCs/>
            <w:noProof/>
            <w:sz w:val="28"/>
            <w:szCs w:val="28"/>
          </w:rPr>
          <w:t>（一）坚决遏制高耗能、高排放项目盲目发展</w:t>
        </w:r>
        <w:r w:rsidR="006E0122" w:rsidRPr="006E0122">
          <w:rPr>
            <w:rFonts w:ascii="Times New Roman" w:eastAsia="仿宋"/>
            <w:noProof/>
            <w:webHidden/>
            <w:sz w:val="28"/>
            <w:szCs w:val="28"/>
          </w:rPr>
          <w:tab/>
        </w:r>
        <w:r w:rsidR="006E0122" w:rsidRPr="006E0122">
          <w:rPr>
            <w:rFonts w:ascii="Times New Roman" w:eastAsia="仿宋"/>
            <w:noProof/>
            <w:webHidden/>
            <w:sz w:val="28"/>
            <w:szCs w:val="28"/>
          </w:rPr>
          <w:fldChar w:fldCharType="begin"/>
        </w:r>
        <w:r w:rsidR="006E0122" w:rsidRPr="006E0122">
          <w:rPr>
            <w:rFonts w:ascii="Times New Roman" w:eastAsia="仿宋"/>
            <w:noProof/>
            <w:webHidden/>
            <w:sz w:val="28"/>
            <w:szCs w:val="28"/>
          </w:rPr>
          <w:instrText xml:space="preserve"> PAGEREF _Toc103069655 \h </w:instrText>
        </w:r>
        <w:r w:rsidR="006E0122" w:rsidRPr="006E0122">
          <w:rPr>
            <w:rFonts w:ascii="Times New Roman" w:eastAsia="仿宋"/>
            <w:noProof/>
            <w:webHidden/>
            <w:sz w:val="28"/>
            <w:szCs w:val="28"/>
          </w:rPr>
        </w:r>
        <w:r w:rsidR="006E0122" w:rsidRPr="006E0122">
          <w:rPr>
            <w:rFonts w:ascii="Times New Roman" w:eastAsia="仿宋"/>
            <w:noProof/>
            <w:webHidden/>
            <w:sz w:val="28"/>
            <w:szCs w:val="28"/>
          </w:rPr>
          <w:fldChar w:fldCharType="separate"/>
        </w:r>
        <w:r w:rsidR="006E0122" w:rsidRPr="006E0122">
          <w:rPr>
            <w:rFonts w:ascii="Times New Roman" w:eastAsia="仿宋"/>
            <w:noProof/>
            <w:webHidden/>
            <w:sz w:val="28"/>
            <w:szCs w:val="28"/>
          </w:rPr>
          <w:t>11</w:t>
        </w:r>
        <w:r w:rsidR="006E0122" w:rsidRPr="006E0122">
          <w:rPr>
            <w:rFonts w:ascii="Times New Roman" w:eastAsia="仿宋"/>
            <w:noProof/>
            <w:webHidden/>
            <w:sz w:val="28"/>
            <w:szCs w:val="28"/>
          </w:rPr>
          <w:fldChar w:fldCharType="end"/>
        </w:r>
      </w:hyperlink>
    </w:p>
    <w:p w14:paraId="2553F4DF" w14:textId="529D524C" w:rsidR="006E0122" w:rsidRPr="006E0122" w:rsidRDefault="00E95437" w:rsidP="006E0122">
      <w:pPr>
        <w:pStyle w:val="TOC2"/>
        <w:tabs>
          <w:tab w:val="right" w:leader="dot" w:pos="8296"/>
        </w:tabs>
        <w:spacing w:line="600" w:lineRule="exact"/>
        <w:ind w:firstLine="400"/>
        <w:rPr>
          <w:rFonts w:ascii="Times New Roman" w:eastAsia="仿宋"/>
          <w:smallCaps w:val="0"/>
          <w:noProof/>
          <w:sz w:val="28"/>
          <w:szCs w:val="28"/>
        </w:rPr>
      </w:pPr>
      <w:hyperlink w:anchor="_Toc103069656" w:history="1">
        <w:r w:rsidR="006E0122" w:rsidRPr="006E0122">
          <w:rPr>
            <w:rStyle w:val="af4"/>
            <w:rFonts w:ascii="Times New Roman" w:eastAsia="仿宋"/>
            <w:b/>
            <w:bCs/>
            <w:noProof/>
            <w:sz w:val="28"/>
            <w:szCs w:val="28"/>
          </w:rPr>
          <w:t>（二）推进重点行业污染深度治理</w:t>
        </w:r>
        <w:r w:rsidR="006E0122" w:rsidRPr="006E0122">
          <w:rPr>
            <w:rFonts w:ascii="Times New Roman" w:eastAsia="仿宋"/>
            <w:noProof/>
            <w:webHidden/>
            <w:sz w:val="28"/>
            <w:szCs w:val="28"/>
          </w:rPr>
          <w:tab/>
        </w:r>
        <w:r w:rsidR="006E0122" w:rsidRPr="006E0122">
          <w:rPr>
            <w:rFonts w:ascii="Times New Roman" w:eastAsia="仿宋"/>
            <w:noProof/>
            <w:webHidden/>
            <w:sz w:val="28"/>
            <w:szCs w:val="28"/>
          </w:rPr>
          <w:fldChar w:fldCharType="begin"/>
        </w:r>
        <w:r w:rsidR="006E0122" w:rsidRPr="006E0122">
          <w:rPr>
            <w:rFonts w:ascii="Times New Roman" w:eastAsia="仿宋"/>
            <w:noProof/>
            <w:webHidden/>
            <w:sz w:val="28"/>
            <w:szCs w:val="28"/>
          </w:rPr>
          <w:instrText xml:space="preserve"> PAGEREF _Toc103069656 \h </w:instrText>
        </w:r>
        <w:r w:rsidR="006E0122" w:rsidRPr="006E0122">
          <w:rPr>
            <w:rFonts w:ascii="Times New Roman" w:eastAsia="仿宋"/>
            <w:noProof/>
            <w:webHidden/>
            <w:sz w:val="28"/>
            <w:szCs w:val="28"/>
          </w:rPr>
        </w:r>
        <w:r w:rsidR="006E0122" w:rsidRPr="006E0122">
          <w:rPr>
            <w:rFonts w:ascii="Times New Roman" w:eastAsia="仿宋"/>
            <w:noProof/>
            <w:webHidden/>
            <w:sz w:val="28"/>
            <w:szCs w:val="28"/>
          </w:rPr>
          <w:fldChar w:fldCharType="separate"/>
        </w:r>
        <w:r w:rsidR="006E0122" w:rsidRPr="006E0122">
          <w:rPr>
            <w:rFonts w:ascii="Times New Roman" w:eastAsia="仿宋"/>
            <w:noProof/>
            <w:webHidden/>
            <w:sz w:val="28"/>
            <w:szCs w:val="28"/>
          </w:rPr>
          <w:t>12</w:t>
        </w:r>
        <w:r w:rsidR="006E0122" w:rsidRPr="006E0122">
          <w:rPr>
            <w:rFonts w:ascii="Times New Roman" w:eastAsia="仿宋"/>
            <w:noProof/>
            <w:webHidden/>
            <w:sz w:val="28"/>
            <w:szCs w:val="28"/>
          </w:rPr>
          <w:fldChar w:fldCharType="end"/>
        </w:r>
      </w:hyperlink>
    </w:p>
    <w:p w14:paraId="20E5D1C6" w14:textId="1D6EC267" w:rsidR="006E0122" w:rsidRPr="006E0122" w:rsidRDefault="00E95437" w:rsidP="006E0122">
      <w:pPr>
        <w:pStyle w:val="TOC2"/>
        <w:tabs>
          <w:tab w:val="right" w:leader="dot" w:pos="8296"/>
        </w:tabs>
        <w:spacing w:line="600" w:lineRule="exact"/>
        <w:ind w:firstLine="400"/>
        <w:rPr>
          <w:rFonts w:ascii="Times New Roman" w:eastAsia="仿宋"/>
          <w:smallCaps w:val="0"/>
          <w:noProof/>
          <w:sz w:val="28"/>
          <w:szCs w:val="28"/>
        </w:rPr>
      </w:pPr>
      <w:hyperlink w:anchor="_Toc103069657" w:history="1">
        <w:r w:rsidR="006E0122" w:rsidRPr="006E0122">
          <w:rPr>
            <w:rStyle w:val="af4"/>
            <w:rFonts w:ascii="Times New Roman" w:eastAsia="仿宋"/>
            <w:b/>
            <w:bCs/>
            <w:noProof/>
            <w:sz w:val="28"/>
            <w:szCs w:val="28"/>
          </w:rPr>
          <w:t>（三）推进</w:t>
        </w:r>
        <w:r w:rsidR="006E0122" w:rsidRPr="006E0122">
          <w:rPr>
            <w:rStyle w:val="af4"/>
            <w:rFonts w:ascii="Times New Roman" w:eastAsia="仿宋"/>
            <w:b/>
            <w:bCs/>
            <w:noProof/>
            <w:sz w:val="28"/>
            <w:szCs w:val="28"/>
          </w:rPr>
          <w:t>VOCs</w:t>
        </w:r>
        <w:r w:rsidR="006E0122" w:rsidRPr="006E0122">
          <w:rPr>
            <w:rStyle w:val="af4"/>
            <w:rFonts w:ascii="Times New Roman" w:eastAsia="仿宋"/>
            <w:b/>
            <w:bCs/>
            <w:noProof/>
            <w:sz w:val="28"/>
            <w:szCs w:val="28"/>
          </w:rPr>
          <w:t>原辅材料源头替代</w:t>
        </w:r>
        <w:r w:rsidR="006E0122" w:rsidRPr="006E0122">
          <w:rPr>
            <w:rFonts w:ascii="Times New Roman" w:eastAsia="仿宋"/>
            <w:noProof/>
            <w:webHidden/>
            <w:sz w:val="28"/>
            <w:szCs w:val="28"/>
          </w:rPr>
          <w:tab/>
        </w:r>
        <w:r w:rsidR="006E0122" w:rsidRPr="006E0122">
          <w:rPr>
            <w:rFonts w:ascii="Times New Roman" w:eastAsia="仿宋"/>
            <w:noProof/>
            <w:webHidden/>
            <w:sz w:val="28"/>
            <w:szCs w:val="28"/>
          </w:rPr>
          <w:fldChar w:fldCharType="begin"/>
        </w:r>
        <w:r w:rsidR="006E0122" w:rsidRPr="006E0122">
          <w:rPr>
            <w:rFonts w:ascii="Times New Roman" w:eastAsia="仿宋"/>
            <w:noProof/>
            <w:webHidden/>
            <w:sz w:val="28"/>
            <w:szCs w:val="28"/>
          </w:rPr>
          <w:instrText xml:space="preserve"> PAGEREF _Toc103069657 \h </w:instrText>
        </w:r>
        <w:r w:rsidR="006E0122" w:rsidRPr="006E0122">
          <w:rPr>
            <w:rFonts w:ascii="Times New Roman" w:eastAsia="仿宋"/>
            <w:noProof/>
            <w:webHidden/>
            <w:sz w:val="28"/>
            <w:szCs w:val="28"/>
          </w:rPr>
        </w:r>
        <w:r w:rsidR="006E0122" w:rsidRPr="006E0122">
          <w:rPr>
            <w:rFonts w:ascii="Times New Roman" w:eastAsia="仿宋"/>
            <w:noProof/>
            <w:webHidden/>
            <w:sz w:val="28"/>
            <w:szCs w:val="28"/>
          </w:rPr>
          <w:fldChar w:fldCharType="separate"/>
        </w:r>
        <w:r w:rsidR="006E0122" w:rsidRPr="006E0122">
          <w:rPr>
            <w:rFonts w:ascii="Times New Roman" w:eastAsia="仿宋"/>
            <w:noProof/>
            <w:webHidden/>
            <w:sz w:val="28"/>
            <w:szCs w:val="28"/>
          </w:rPr>
          <w:t>12</w:t>
        </w:r>
        <w:r w:rsidR="006E0122" w:rsidRPr="006E0122">
          <w:rPr>
            <w:rFonts w:ascii="Times New Roman" w:eastAsia="仿宋"/>
            <w:noProof/>
            <w:webHidden/>
            <w:sz w:val="28"/>
            <w:szCs w:val="28"/>
          </w:rPr>
          <w:fldChar w:fldCharType="end"/>
        </w:r>
      </w:hyperlink>
    </w:p>
    <w:p w14:paraId="2BAD6CB3" w14:textId="543D5531" w:rsidR="006E0122" w:rsidRPr="006E0122" w:rsidRDefault="00E95437" w:rsidP="006E0122">
      <w:pPr>
        <w:pStyle w:val="TOC2"/>
        <w:tabs>
          <w:tab w:val="right" w:leader="dot" w:pos="8296"/>
        </w:tabs>
        <w:spacing w:line="600" w:lineRule="exact"/>
        <w:ind w:firstLine="400"/>
        <w:rPr>
          <w:rFonts w:ascii="Times New Roman" w:eastAsia="仿宋"/>
          <w:smallCaps w:val="0"/>
          <w:noProof/>
          <w:sz w:val="28"/>
          <w:szCs w:val="28"/>
        </w:rPr>
      </w:pPr>
      <w:hyperlink w:anchor="_Toc103069658" w:history="1">
        <w:r w:rsidR="006E0122" w:rsidRPr="006E0122">
          <w:rPr>
            <w:rStyle w:val="af4"/>
            <w:rFonts w:ascii="Times New Roman" w:eastAsia="仿宋"/>
            <w:b/>
            <w:bCs/>
            <w:noProof/>
            <w:sz w:val="28"/>
            <w:szCs w:val="28"/>
          </w:rPr>
          <w:t>（四）开展传统产业集群综合整治</w:t>
        </w:r>
        <w:r w:rsidR="006E0122" w:rsidRPr="006E0122">
          <w:rPr>
            <w:rFonts w:ascii="Times New Roman" w:eastAsia="仿宋"/>
            <w:noProof/>
            <w:webHidden/>
            <w:sz w:val="28"/>
            <w:szCs w:val="28"/>
          </w:rPr>
          <w:tab/>
        </w:r>
        <w:r w:rsidR="006E0122" w:rsidRPr="006E0122">
          <w:rPr>
            <w:rFonts w:ascii="Times New Roman" w:eastAsia="仿宋"/>
            <w:noProof/>
            <w:webHidden/>
            <w:sz w:val="28"/>
            <w:szCs w:val="28"/>
          </w:rPr>
          <w:fldChar w:fldCharType="begin"/>
        </w:r>
        <w:r w:rsidR="006E0122" w:rsidRPr="006E0122">
          <w:rPr>
            <w:rFonts w:ascii="Times New Roman" w:eastAsia="仿宋"/>
            <w:noProof/>
            <w:webHidden/>
            <w:sz w:val="28"/>
            <w:szCs w:val="28"/>
          </w:rPr>
          <w:instrText xml:space="preserve"> PAGEREF _Toc103069658 \h </w:instrText>
        </w:r>
        <w:r w:rsidR="006E0122" w:rsidRPr="006E0122">
          <w:rPr>
            <w:rFonts w:ascii="Times New Roman" w:eastAsia="仿宋"/>
            <w:noProof/>
            <w:webHidden/>
            <w:sz w:val="28"/>
            <w:szCs w:val="28"/>
          </w:rPr>
        </w:r>
        <w:r w:rsidR="006E0122" w:rsidRPr="006E0122">
          <w:rPr>
            <w:rFonts w:ascii="Times New Roman" w:eastAsia="仿宋"/>
            <w:noProof/>
            <w:webHidden/>
            <w:sz w:val="28"/>
            <w:szCs w:val="28"/>
          </w:rPr>
          <w:fldChar w:fldCharType="separate"/>
        </w:r>
        <w:r w:rsidR="006E0122" w:rsidRPr="006E0122">
          <w:rPr>
            <w:rFonts w:ascii="Times New Roman" w:eastAsia="仿宋"/>
            <w:noProof/>
            <w:webHidden/>
            <w:sz w:val="28"/>
            <w:szCs w:val="28"/>
          </w:rPr>
          <w:t>13</w:t>
        </w:r>
        <w:r w:rsidR="006E0122" w:rsidRPr="006E0122">
          <w:rPr>
            <w:rFonts w:ascii="Times New Roman" w:eastAsia="仿宋"/>
            <w:noProof/>
            <w:webHidden/>
            <w:sz w:val="28"/>
            <w:szCs w:val="28"/>
          </w:rPr>
          <w:fldChar w:fldCharType="end"/>
        </w:r>
      </w:hyperlink>
    </w:p>
    <w:p w14:paraId="372FEBB7" w14:textId="29B409AF" w:rsidR="006E0122" w:rsidRPr="006E0122" w:rsidRDefault="00E95437" w:rsidP="006E0122">
      <w:pPr>
        <w:pStyle w:val="TOC2"/>
        <w:tabs>
          <w:tab w:val="right" w:leader="dot" w:pos="8296"/>
        </w:tabs>
        <w:spacing w:line="600" w:lineRule="exact"/>
        <w:ind w:firstLine="400"/>
        <w:rPr>
          <w:rFonts w:ascii="Times New Roman" w:eastAsia="仿宋"/>
          <w:smallCaps w:val="0"/>
          <w:noProof/>
          <w:sz w:val="28"/>
          <w:szCs w:val="28"/>
        </w:rPr>
      </w:pPr>
      <w:hyperlink w:anchor="_Toc103069659" w:history="1">
        <w:r w:rsidR="006E0122" w:rsidRPr="006E0122">
          <w:rPr>
            <w:rStyle w:val="af4"/>
            <w:rFonts w:ascii="Times New Roman" w:eastAsia="仿宋"/>
            <w:b/>
            <w:bCs/>
            <w:noProof/>
            <w:sz w:val="28"/>
            <w:szCs w:val="28"/>
          </w:rPr>
          <w:t>（五）推动绿色环保产业健康发展</w:t>
        </w:r>
        <w:r w:rsidR="006E0122" w:rsidRPr="006E0122">
          <w:rPr>
            <w:rFonts w:ascii="Times New Roman" w:eastAsia="仿宋"/>
            <w:noProof/>
            <w:webHidden/>
            <w:sz w:val="28"/>
            <w:szCs w:val="28"/>
          </w:rPr>
          <w:tab/>
        </w:r>
        <w:r w:rsidR="006E0122" w:rsidRPr="006E0122">
          <w:rPr>
            <w:rFonts w:ascii="Times New Roman" w:eastAsia="仿宋"/>
            <w:noProof/>
            <w:webHidden/>
            <w:sz w:val="28"/>
            <w:szCs w:val="28"/>
          </w:rPr>
          <w:fldChar w:fldCharType="begin"/>
        </w:r>
        <w:r w:rsidR="006E0122" w:rsidRPr="006E0122">
          <w:rPr>
            <w:rFonts w:ascii="Times New Roman" w:eastAsia="仿宋"/>
            <w:noProof/>
            <w:webHidden/>
            <w:sz w:val="28"/>
            <w:szCs w:val="28"/>
          </w:rPr>
          <w:instrText xml:space="preserve"> PAGEREF _Toc103069659 \h </w:instrText>
        </w:r>
        <w:r w:rsidR="006E0122" w:rsidRPr="006E0122">
          <w:rPr>
            <w:rFonts w:ascii="Times New Roman" w:eastAsia="仿宋"/>
            <w:noProof/>
            <w:webHidden/>
            <w:sz w:val="28"/>
            <w:szCs w:val="28"/>
          </w:rPr>
        </w:r>
        <w:r w:rsidR="006E0122" w:rsidRPr="006E0122">
          <w:rPr>
            <w:rFonts w:ascii="Times New Roman" w:eastAsia="仿宋"/>
            <w:noProof/>
            <w:webHidden/>
            <w:sz w:val="28"/>
            <w:szCs w:val="28"/>
          </w:rPr>
          <w:fldChar w:fldCharType="separate"/>
        </w:r>
        <w:r w:rsidR="006E0122" w:rsidRPr="006E0122">
          <w:rPr>
            <w:rFonts w:ascii="Times New Roman" w:eastAsia="仿宋"/>
            <w:noProof/>
            <w:webHidden/>
            <w:sz w:val="28"/>
            <w:szCs w:val="28"/>
          </w:rPr>
          <w:t>13</w:t>
        </w:r>
        <w:r w:rsidR="006E0122" w:rsidRPr="006E0122">
          <w:rPr>
            <w:rFonts w:ascii="Times New Roman" w:eastAsia="仿宋"/>
            <w:noProof/>
            <w:webHidden/>
            <w:sz w:val="28"/>
            <w:szCs w:val="28"/>
          </w:rPr>
          <w:fldChar w:fldCharType="end"/>
        </w:r>
      </w:hyperlink>
    </w:p>
    <w:p w14:paraId="44729968" w14:textId="3A477C22" w:rsidR="006E0122" w:rsidRPr="006E0122" w:rsidRDefault="00E95437" w:rsidP="006E0122">
      <w:pPr>
        <w:pStyle w:val="TOC1"/>
        <w:tabs>
          <w:tab w:val="right" w:leader="dot" w:pos="8296"/>
        </w:tabs>
        <w:spacing w:line="600" w:lineRule="exact"/>
        <w:ind w:firstLine="400"/>
        <w:rPr>
          <w:rFonts w:ascii="Times New Roman" w:eastAsia="仿宋"/>
          <w:b w:val="0"/>
          <w:bCs w:val="0"/>
          <w:caps w:val="0"/>
          <w:noProof/>
          <w:sz w:val="28"/>
          <w:szCs w:val="28"/>
        </w:rPr>
      </w:pPr>
      <w:hyperlink w:anchor="_Toc103069660" w:history="1">
        <w:r w:rsidR="006E0122" w:rsidRPr="006E0122">
          <w:rPr>
            <w:rStyle w:val="af4"/>
            <w:rFonts w:ascii="Times New Roman" w:eastAsia="仿宋"/>
            <w:noProof/>
            <w:kern w:val="44"/>
            <w:sz w:val="28"/>
            <w:szCs w:val="28"/>
          </w:rPr>
          <w:t>五、优化能源结构，加速能源清洁低碳高效发展</w:t>
        </w:r>
        <w:r w:rsidR="006E0122" w:rsidRPr="006E0122">
          <w:rPr>
            <w:rFonts w:ascii="Times New Roman" w:eastAsia="仿宋"/>
            <w:noProof/>
            <w:webHidden/>
            <w:sz w:val="28"/>
            <w:szCs w:val="28"/>
          </w:rPr>
          <w:tab/>
        </w:r>
        <w:r w:rsidR="006E0122" w:rsidRPr="006E0122">
          <w:rPr>
            <w:rFonts w:ascii="Times New Roman" w:eastAsia="仿宋"/>
            <w:noProof/>
            <w:webHidden/>
            <w:sz w:val="28"/>
            <w:szCs w:val="28"/>
          </w:rPr>
          <w:fldChar w:fldCharType="begin"/>
        </w:r>
        <w:r w:rsidR="006E0122" w:rsidRPr="006E0122">
          <w:rPr>
            <w:rFonts w:ascii="Times New Roman" w:eastAsia="仿宋"/>
            <w:noProof/>
            <w:webHidden/>
            <w:sz w:val="28"/>
            <w:szCs w:val="28"/>
          </w:rPr>
          <w:instrText xml:space="preserve"> PAGEREF _Toc103069660 \h </w:instrText>
        </w:r>
        <w:r w:rsidR="006E0122" w:rsidRPr="006E0122">
          <w:rPr>
            <w:rFonts w:ascii="Times New Roman" w:eastAsia="仿宋"/>
            <w:noProof/>
            <w:webHidden/>
            <w:sz w:val="28"/>
            <w:szCs w:val="28"/>
          </w:rPr>
        </w:r>
        <w:r w:rsidR="006E0122" w:rsidRPr="006E0122">
          <w:rPr>
            <w:rFonts w:ascii="Times New Roman" w:eastAsia="仿宋"/>
            <w:noProof/>
            <w:webHidden/>
            <w:sz w:val="28"/>
            <w:szCs w:val="28"/>
          </w:rPr>
          <w:fldChar w:fldCharType="separate"/>
        </w:r>
        <w:r w:rsidR="006E0122" w:rsidRPr="006E0122">
          <w:rPr>
            <w:rFonts w:ascii="Times New Roman" w:eastAsia="仿宋"/>
            <w:noProof/>
            <w:webHidden/>
            <w:sz w:val="28"/>
            <w:szCs w:val="28"/>
          </w:rPr>
          <w:t>14</w:t>
        </w:r>
        <w:r w:rsidR="006E0122" w:rsidRPr="006E0122">
          <w:rPr>
            <w:rFonts w:ascii="Times New Roman" w:eastAsia="仿宋"/>
            <w:noProof/>
            <w:webHidden/>
            <w:sz w:val="28"/>
            <w:szCs w:val="28"/>
          </w:rPr>
          <w:fldChar w:fldCharType="end"/>
        </w:r>
      </w:hyperlink>
    </w:p>
    <w:p w14:paraId="7B740105" w14:textId="4A705F67" w:rsidR="006E0122" w:rsidRPr="006E0122" w:rsidRDefault="00E95437" w:rsidP="006E0122">
      <w:pPr>
        <w:pStyle w:val="TOC2"/>
        <w:tabs>
          <w:tab w:val="right" w:leader="dot" w:pos="8296"/>
        </w:tabs>
        <w:spacing w:line="600" w:lineRule="exact"/>
        <w:ind w:firstLine="400"/>
        <w:rPr>
          <w:rFonts w:ascii="Times New Roman" w:eastAsia="仿宋"/>
          <w:smallCaps w:val="0"/>
          <w:noProof/>
          <w:sz w:val="28"/>
          <w:szCs w:val="28"/>
        </w:rPr>
      </w:pPr>
      <w:hyperlink w:anchor="_Toc103069661" w:history="1">
        <w:r w:rsidR="006E0122" w:rsidRPr="006E0122">
          <w:rPr>
            <w:rStyle w:val="af4"/>
            <w:rFonts w:ascii="Times New Roman" w:eastAsia="仿宋"/>
            <w:b/>
            <w:bCs/>
            <w:noProof/>
            <w:sz w:val="28"/>
            <w:szCs w:val="28"/>
          </w:rPr>
          <w:t>（一）大力发展新能源和清洁能源</w:t>
        </w:r>
        <w:r w:rsidR="006E0122" w:rsidRPr="006E0122">
          <w:rPr>
            <w:rFonts w:ascii="Times New Roman" w:eastAsia="仿宋"/>
            <w:noProof/>
            <w:webHidden/>
            <w:sz w:val="28"/>
            <w:szCs w:val="28"/>
          </w:rPr>
          <w:tab/>
        </w:r>
        <w:r w:rsidR="006E0122" w:rsidRPr="006E0122">
          <w:rPr>
            <w:rFonts w:ascii="Times New Roman" w:eastAsia="仿宋"/>
            <w:noProof/>
            <w:webHidden/>
            <w:sz w:val="28"/>
            <w:szCs w:val="28"/>
          </w:rPr>
          <w:fldChar w:fldCharType="begin"/>
        </w:r>
        <w:r w:rsidR="006E0122" w:rsidRPr="006E0122">
          <w:rPr>
            <w:rFonts w:ascii="Times New Roman" w:eastAsia="仿宋"/>
            <w:noProof/>
            <w:webHidden/>
            <w:sz w:val="28"/>
            <w:szCs w:val="28"/>
          </w:rPr>
          <w:instrText xml:space="preserve"> PAGEREF _Toc103069661 \h </w:instrText>
        </w:r>
        <w:r w:rsidR="006E0122" w:rsidRPr="006E0122">
          <w:rPr>
            <w:rFonts w:ascii="Times New Roman" w:eastAsia="仿宋"/>
            <w:noProof/>
            <w:webHidden/>
            <w:sz w:val="28"/>
            <w:szCs w:val="28"/>
          </w:rPr>
        </w:r>
        <w:r w:rsidR="006E0122" w:rsidRPr="006E0122">
          <w:rPr>
            <w:rFonts w:ascii="Times New Roman" w:eastAsia="仿宋"/>
            <w:noProof/>
            <w:webHidden/>
            <w:sz w:val="28"/>
            <w:szCs w:val="28"/>
          </w:rPr>
          <w:fldChar w:fldCharType="separate"/>
        </w:r>
        <w:r w:rsidR="006E0122" w:rsidRPr="006E0122">
          <w:rPr>
            <w:rFonts w:ascii="Times New Roman" w:eastAsia="仿宋"/>
            <w:noProof/>
            <w:webHidden/>
            <w:sz w:val="28"/>
            <w:szCs w:val="28"/>
          </w:rPr>
          <w:t>14</w:t>
        </w:r>
        <w:r w:rsidR="006E0122" w:rsidRPr="006E0122">
          <w:rPr>
            <w:rFonts w:ascii="Times New Roman" w:eastAsia="仿宋"/>
            <w:noProof/>
            <w:webHidden/>
            <w:sz w:val="28"/>
            <w:szCs w:val="28"/>
          </w:rPr>
          <w:fldChar w:fldCharType="end"/>
        </w:r>
      </w:hyperlink>
    </w:p>
    <w:p w14:paraId="2C581FA5" w14:textId="4E39190B" w:rsidR="006E0122" w:rsidRPr="006E0122" w:rsidRDefault="00E95437" w:rsidP="006E0122">
      <w:pPr>
        <w:pStyle w:val="TOC2"/>
        <w:tabs>
          <w:tab w:val="right" w:leader="dot" w:pos="8296"/>
        </w:tabs>
        <w:spacing w:line="600" w:lineRule="exact"/>
        <w:ind w:firstLine="400"/>
        <w:rPr>
          <w:rFonts w:ascii="Times New Roman" w:eastAsia="仿宋"/>
          <w:smallCaps w:val="0"/>
          <w:noProof/>
          <w:sz w:val="28"/>
          <w:szCs w:val="28"/>
        </w:rPr>
      </w:pPr>
      <w:hyperlink w:anchor="_Toc103069662" w:history="1">
        <w:r w:rsidR="006E0122" w:rsidRPr="006E0122">
          <w:rPr>
            <w:rStyle w:val="af4"/>
            <w:rFonts w:ascii="Times New Roman" w:eastAsia="仿宋"/>
            <w:b/>
            <w:bCs/>
            <w:noProof/>
            <w:sz w:val="28"/>
            <w:szCs w:val="28"/>
          </w:rPr>
          <w:t>（二）推动能源绿色低碳转型</w:t>
        </w:r>
        <w:r w:rsidR="006E0122" w:rsidRPr="006E0122">
          <w:rPr>
            <w:rFonts w:ascii="Times New Roman" w:eastAsia="仿宋"/>
            <w:noProof/>
            <w:webHidden/>
            <w:sz w:val="28"/>
            <w:szCs w:val="28"/>
          </w:rPr>
          <w:tab/>
        </w:r>
        <w:r w:rsidR="006E0122" w:rsidRPr="006E0122">
          <w:rPr>
            <w:rFonts w:ascii="Times New Roman" w:eastAsia="仿宋"/>
            <w:noProof/>
            <w:webHidden/>
            <w:sz w:val="28"/>
            <w:szCs w:val="28"/>
          </w:rPr>
          <w:fldChar w:fldCharType="begin"/>
        </w:r>
        <w:r w:rsidR="006E0122" w:rsidRPr="006E0122">
          <w:rPr>
            <w:rFonts w:ascii="Times New Roman" w:eastAsia="仿宋"/>
            <w:noProof/>
            <w:webHidden/>
            <w:sz w:val="28"/>
            <w:szCs w:val="28"/>
          </w:rPr>
          <w:instrText xml:space="preserve"> PAGEREF _Toc103069662 \h </w:instrText>
        </w:r>
        <w:r w:rsidR="006E0122" w:rsidRPr="006E0122">
          <w:rPr>
            <w:rFonts w:ascii="Times New Roman" w:eastAsia="仿宋"/>
            <w:noProof/>
            <w:webHidden/>
            <w:sz w:val="28"/>
            <w:szCs w:val="28"/>
          </w:rPr>
        </w:r>
        <w:r w:rsidR="006E0122" w:rsidRPr="006E0122">
          <w:rPr>
            <w:rFonts w:ascii="Times New Roman" w:eastAsia="仿宋"/>
            <w:noProof/>
            <w:webHidden/>
            <w:sz w:val="28"/>
            <w:szCs w:val="28"/>
          </w:rPr>
          <w:fldChar w:fldCharType="separate"/>
        </w:r>
        <w:r w:rsidR="006E0122" w:rsidRPr="006E0122">
          <w:rPr>
            <w:rFonts w:ascii="Times New Roman" w:eastAsia="仿宋"/>
            <w:noProof/>
            <w:webHidden/>
            <w:sz w:val="28"/>
            <w:szCs w:val="28"/>
          </w:rPr>
          <w:t>14</w:t>
        </w:r>
        <w:r w:rsidR="006E0122" w:rsidRPr="006E0122">
          <w:rPr>
            <w:rFonts w:ascii="Times New Roman" w:eastAsia="仿宋"/>
            <w:noProof/>
            <w:webHidden/>
            <w:sz w:val="28"/>
            <w:szCs w:val="28"/>
          </w:rPr>
          <w:fldChar w:fldCharType="end"/>
        </w:r>
      </w:hyperlink>
    </w:p>
    <w:p w14:paraId="4BC2B61C" w14:textId="0B4F2C2E" w:rsidR="006E0122" w:rsidRPr="006E0122" w:rsidRDefault="00E95437" w:rsidP="006E0122">
      <w:pPr>
        <w:pStyle w:val="TOC2"/>
        <w:tabs>
          <w:tab w:val="right" w:leader="dot" w:pos="8296"/>
        </w:tabs>
        <w:spacing w:line="600" w:lineRule="exact"/>
        <w:ind w:firstLine="400"/>
        <w:rPr>
          <w:rFonts w:ascii="Times New Roman" w:eastAsia="仿宋"/>
          <w:smallCaps w:val="0"/>
          <w:noProof/>
          <w:sz w:val="28"/>
          <w:szCs w:val="28"/>
        </w:rPr>
      </w:pPr>
      <w:hyperlink w:anchor="_Toc103069663" w:history="1">
        <w:r w:rsidR="006E0122" w:rsidRPr="006E0122">
          <w:rPr>
            <w:rStyle w:val="af4"/>
            <w:rFonts w:ascii="Times New Roman" w:eastAsia="仿宋"/>
            <w:b/>
            <w:bCs/>
            <w:noProof/>
            <w:sz w:val="28"/>
            <w:szCs w:val="28"/>
          </w:rPr>
          <w:t>（三）进一步强化燃煤污染治理</w:t>
        </w:r>
        <w:r w:rsidR="006E0122" w:rsidRPr="006E0122">
          <w:rPr>
            <w:rFonts w:ascii="Times New Roman" w:eastAsia="仿宋"/>
            <w:noProof/>
            <w:webHidden/>
            <w:sz w:val="28"/>
            <w:szCs w:val="28"/>
          </w:rPr>
          <w:tab/>
        </w:r>
        <w:r w:rsidR="006E0122" w:rsidRPr="006E0122">
          <w:rPr>
            <w:rFonts w:ascii="Times New Roman" w:eastAsia="仿宋"/>
            <w:noProof/>
            <w:webHidden/>
            <w:sz w:val="28"/>
            <w:szCs w:val="28"/>
          </w:rPr>
          <w:fldChar w:fldCharType="begin"/>
        </w:r>
        <w:r w:rsidR="006E0122" w:rsidRPr="006E0122">
          <w:rPr>
            <w:rFonts w:ascii="Times New Roman" w:eastAsia="仿宋"/>
            <w:noProof/>
            <w:webHidden/>
            <w:sz w:val="28"/>
            <w:szCs w:val="28"/>
          </w:rPr>
          <w:instrText xml:space="preserve"> PAGEREF _Toc103069663 \h </w:instrText>
        </w:r>
        <w:r w:rsidR="006E0122" w:rsidRPr="006E0122">
          <w:rPr>
            <w:rFonts w:ascii="Times New Roman" w:eastAsia="仿宋"/>
            <w:noProof/>
            <w:webHidden/>
            <w:sz w:val="28"/>
            <w:szCs w:val="28"/>
          </w:rPr>
        </w:r>
        <w:r w:rsidR="006E0122" w:rsidRPr="006E0122">
          <w:rPr>
            <w:rFonts w:ascii="Times New Roman" w:eastAsia="仿宋"/>
            <w:noProof/>
            <w:webHidden/>
            <w:sz w:val="28"/>
            <w:szCs w:val="28"/>
          </w:rPr>
          <w:fldChar w:fldCharType="separate"/>
        </w:r>
        <w:r w:rsidR="006E0122" w:rsidRPr="006E0122">
          <w:rPr>
            <w:rFonts w:ascii="Times New Roman" w:eastAsia="仿宋"/>
            <w:noProof/>
            <w:webHidden/>
            <w:sz w:val="28"/>
            <w:szCs w:val="28"/>
          </w:rPr>
          <w:t>15</w:t>
        </w:r>
        <w:r w:rsidR="006E0122" w:rsidRPr="006E0122">
          <w:rPr>
            <w:rFonts w:ascii="Times New Roman" w:eastAsia="仿宋"/>
            <w:noProof/>
            <w:webHidden/>
            <w:sz w:val="28"/>
            <w:szCs w:val="28"/>
          </w:rPr>
          <w:fldChar w:fldCharType="end"/>
        </w:r>
      </w:hyperlink>
    </w:p>
    <w:p w14:paraId="07D140B8" w14:textId="50DC9D47" w:rsidR="006E0122" w:rsidRPr="006E0122" w:rsidRDefault="00E95437" w:rsidP="006E0122">
      <w:pPr>
        <w:pStyle w:val="TOC2"/>
        <w:tabs>
          <w:tab w:val="right" w:leader="dot" w:pos="8296"/>
        </w:tabs>
        <w:spacing w:line="600" w:lineRule="exact"/>
        <w:ind w:firstLine="400"/>
        <w:rPr>
          <w:rFonts w:ascii="Times New Roman" w:eastAsia="仿宋"/>
          <w:smallCaps w:val="0"/>
          <w:noProof/>
          <w:sz w:val="28"/>
          <w:szCs w:val="28"/>
        </w:rPr>
      </w:pPr>
      <w:hyperlink w:anchor="_Toc103069664" w:history="1">
        <w:r w:rsidR="006E0122" w:rsidRPr="006E0122">
          <w:rPr>
            <w:rStyle w:val="af4"/>
            <w:rFonts w:ascii="Times New Roman" w:eastAsia="仿宋"/>
            <w:b/>
            <w:bCs/>
            <w:noProof/>
            <w:sz w:val="28"/>
            <w:szCs w:val="28"/>
          </w:rPr>
          <w:t>（四）实施工业炉窑清洁能源替代</w:t>
        </w:r>
        <w:r w:rsidR="006E0122" w:rsidRPr="006E0122">
          <w:rPr>
            <w:rFonts w:ascii="Times New Roman" w:eastAsia="仿宋"/>
            <w:noProof/>
            <w:webHidden/>
            <w:sz w:val="28"/>
            <w:szCs w:val="28"/>
          </w:rPr>
          <w:tab/>
        </w:r>
        <w:r w:rsidR="006E0122" w:rsidRPr="006E0122">
          <w:rPr>
            <w:rFonts w:ascii="Times New Roman" w:eastAsia="仿宋"/>
            <w:noProof/>
            <w:webHidden/>
            <w:sz w:val="28"/>
            <w:szCs w:val="28"/>
          </w:rPr>
          <w:fldChar w:fldCharType="begin"/>
        </w:r>
        <w:r w:rsidR="006E0122" w:rsidRPr="006E0122">
          <w:rPr>
            <w:rFonts w:ascii="Times New Roman" w:eastAsia="仿宋"/>
            <w:noProof/>
            <w:webHidden/>
            <w:sz w:val="28"/>
            <w:szCs w:val="28"/>
          </w:rPr>
          <w:instrText xml:space="preserve"> PAGEREF _Toc103069664 \h </w:instrText>
        </w:r>
        <w:r w:rsidR="006E0122" w:rsidRPr="006E0122">
          <w:rPr>
            <w:rFonts w:ascii="Times New Roman" w:eastAsia="仿宋"/>
            <w:noProof/>
            <w:webHidden/>
            <w:sz w:val="28"/>
            <w:szCs w:val="28"/>
          </w:rPr>
        </w:r>
        <w:r w:rsidR="006E0122" w:rsidRPr="006E0122">
          <w:rPr>
            <w:rFonts w:ascii="Times New Roman" w:eastAsia="仿宋"/>
            <w:noProof/>
            <w:webHidden/>
            <w:sz w:val="28"/>
            <w:szCs w:val="28"/>
          </w:rPr>
          <w:fldChar w:fldCharType="separate"/>
        </w:r>
        <w:r w:rsidR="006E0122" w:rsidRPr="006E0122">
          <w:rPr>
            <w:rFonts w:ascii="Times New Roman" w:eastAsia="仿宋"/>
            <w:noProof/>
            <w:webHidden/>
            <w:sz w:val="28"/>
            <w:szCs w:val="28"/>
          </w:rPr>
          <w:t>15</w:t>
        </w:r>
        <w:r w:rsidR="006E0122" w:rsidRPr="006E0122">
          <w:rPr>
            <w:rFonts w:ascii="Times New Roman" w:eastAsia="仿宋"/>
            <w:noProof/>
            <w:webHidden/>
            <w:sz w:val="28"/>
            <w:szCs w:val="28"/>
          </w:rPr>
          <w:fldChar w:fldCharType="end"/>
        </w:r>
      </w:hyperlink>
    </w:p>
    <w:p w14:paraId="01AC7F94" w14:textId="0BDF2340" w:rsidR="006E0122" w:rsidRPr="006E0122" w:rsidRDefault="00E95437" w:rsidP="006E0122">
      <w:pPr>
        <w:pStyle w:val="TOC2"/>
        <w:tabs>
          <w:tab w:val="right" w:leader="dot" w:pos="8296"/>
        </w:tabs>
        <w:spacing w:line="600" w:lineRule="exact"/>
        <w:ind w:firstLine="400"/>
        <w:rPr>
          <w:rFonts w:ascii="Times New Roman" w:eastAsia="仿宋"/>
          <w:smallCaps w:val="0"/>
          <w:noProof/>
          <w:sz w:val="28"/>
          <w:szCs w:val="28"/>
        </w:rPr>
      </w:pPr>
      <w:hyperlink w:anchor="_Toc103069665" w:history="1">
        <w:r w:rsidR="006E0122" w:rsidRPr="006E0122">
          <w:rPr>
            <w:rStyle w:val="af4"/>
            <w:rFonts w:ascii="Times New Roman" w:eastAsia="仿宋"/>
            <w:b/>
            <w:bCs/>
            <w:noProof/>
            <w:sz w:val="28"/>
            <w:szCs w:val="28"/>
          </w:rPr>
          <w:t>（五）继续推进清洁取暖</w:t>
        </w:r>
        <w:r w:rsidR="006E0122" w:rsidRPr="006E0122">
          <w:rPr>
            <w:rFonts w:ascii="Times New Roman" w:eastAsia="仿宋"/>
            <w:noProof/>
            <w:webHidden/>
            <w:sz w:val="28"/>
            <w:szCs w:val="28"/>
          </w:rPr>
          <w:tab/>
        </w:r>
        <w:r w:rsidR="006E0122" w:rsidRPr="006E0122">
          <w:rPr>
            <w:rFonts w:ascii="Times New Roman" w:eastAsia="仿宋"/>
            <w:noProof/>
            <w:webHidden/>
            <w:sz w:val="28"/>
            <w:szCs w:val="28"/>
          </w:rPr>
          <w:fldChar w:fldCharType="begin"/>
        </w:r>
        <w:r w:rsidR="006E0122" w:rsidRPr="006E0122">
          <w:rPr>
            <w:rFonts w:ascii="Times New Roman" w:eastAsia="仿宋"/>
            <w:noProof/>
            <w:webHidden/>
            <w:sz w:val="28"/>
            <w:szCs w:val="28"/>
          </w:rPr>
          <w:instrText xml:space="preserve"> PAGEREF _Toc103069665 \h </w:instrText>
        </w:r>
        <w:r w:rsidR="006E0122" w:rsidRPr="006E0122">
          <w:rPr>
            <w:rFonts w:ascii="Times New Roman" w:eastAsia="仿宋"/>
            <w:noProof/>
            <w:webHidden/>
            <w:sz w:val="28"/>
            <w:szCs w:val="28"/>
          </w:rPr>
        </w:r>
        <w:r w:rsidR="006E0122" w:rsidRPr="006E0122">
          <w:rPr>
            <w:rFonts w:ascii="Times New Roman" w:eastAsia="仿宋"/>
            <w:noProof/>
            <w:webHidden/>
            <w:sz w:val="28"/>
            <w:szCs w:val="28"/>
          </w:rPr>
          <w:fldChar w:fldCharType="separate"/>
        </w:r>
        <w:r w:rsidR="006E0122" w:rsidRPr="006E0122">
          <w:rPr>
            <w:rFonts w:ascii="Times New Roman" w:eastAsia="仿宋"/>
            <w:noProof/>
            <w:webHidden/>
            <w:sz w:val="28"/>
            <w:szCs w:val="28"/>
          </w:rPr>
          <w:t>16</w:t>
        </w:r>
        <w:r w:rsidR="006E0122" w:rsidRPr="006E0122">
          <w:rPr>
            <w:rFonts w:ascii="Times New Roman" w:eastAsia="仿宋"/>
            <w:noProof/>
            <w:webHidden/>
            <w:sz w:val="28"/>
            <w:szCs w:val="28"/>
          </w:rPr>
          <w:fldChar w:fldCharType="end"/>
        </w:r>
      </w:hyperlink>
    </w:p>
    <w:p w14:paraId="51A71519" w14:textId="628C2C15" w:rsidR="006E0122" w:rsidRPr="006E0122" w:rsidRDefault="00E95437" w:rsidP="006E0122">
      <w:pPr>
        <w:pStyle w:val="TOC1"/>
        <w:tabs>
          <w:tab w:val="right" w:leader="dot" w:pos="8296"/>
        </w:tabs>
        <w:spacing w:line="600" w:lineRule="exact"/>
        <w:ind w:firstLine="400"/>
        <w:rPr>
          <w:rFonts w:ascii="Times New Roman" w:eastAsia="仿宋"/>
          <w:b w:val="0"/>
          <w:bCs w:val="0"/>
          <w:caps w:val="0"/>
          <w:noProof/>
          <w:sz w:val="28"/>
          <w:szCs w:val="28"/>
        </w:rPr>
      </w:pPr>
      <w:hyperlink w:anchor="_Toc103069666" w:history="1">
        <w:r w:rsidR="006E0122" w:rsidRPr="006E0122">
          <w:rPr>
            <w:rStyle w:val="af4"/>
            <w:rFonts w:ascii="Times New Roman" w:eastAsia="仿宋"/>
            <w:noProof/>
            <w:kern w:val="44"/>
            <w:sz w:val="28"/>
            <w:szCs w:val="28"/>
          </w:rPr>
          <w:t>六、优化交通结构，大力发展绿色运输体系</w:t>
        </w:r>
        <w:r w:rsidR="006E0122" w:rsidRPr="006E0122">
          <w:rPr>
            <w:rFonts w:ascii="Times New Roman" w:eastAsia="仿宋"/>
            <w:noProof/>
            <w:webHidden/>
            <w:sz w:val="28"/>
            <w:szCs w:val="28"/>
          </w:rPr>
          <w:tab/>
        </w:r>
        <w:r w:rsidR="006E0122" w:rsidRPr="006E0122">
          <w:rPr>
            <w:rFonts w:ascii="Times New Roman" w:eastAsia="仿宋"/>
            <w:noProof/>
            <w:webHidden/>
            <w:sz w:val="28"/>
            <w:szCs w:val="28"/>
          </w:rPr>
          <w:fldChar w:fldCharType="begin"/>
        </w:r>
        <w:r w:rsidR="006E0122" w:rsidRPr="006E0122">
          <w:rPr>
            <w:rFonts w:ascii="Times New Roman" w:eastAsia="仿宋"/>
            <w:noProof/>
            <w:webHidden/>
            <w:sz w:val="28"/>
            <w:szCs w:val="28"/>
          </w:rPr>
          <w:instrText xml:space="preserve"> PAGEREF _Toc103069666 \h </w:instrText>
        </w:r>
        <w:r w:rsidR="006E0122" w:rsidRPr="006E0122">
          <w:rPr>
            <w:rFonts w:ascii="Times New Roman" w:eastAsia="仿宋"/>
            <w:noProof/>
            <w:webHidden/>
            <w:sz w:val="28"/>
            <w:szCs w:val="28"/>
          </w:rPr>
        </w:r>
        <w:r w:rsidR="006E0122" w:rsidRPr="006E0122">
          <w:rPr>
            <w:rFonts w:ascii="Times New Roman" w:eastAsia="仿宋"/>
            <w:noProof/>
            <w:webHidden/>
            <w:sz w:val="28"/>
            <w:szCs w:val="28"/>
          </w:rPr>
          <w:fldChar w:fldCharType="separate"/>
        </w:r>
        <w:r w:rsidR="006E0122" w:rsidRPr="006E0122">
          <w:rPr>
            <w:rFonts w:ascii="Times New Roman" w:eastAsia="仿宋"/>
            <w:noProof/>
            <w:webHidden/>
            <w:sz w:val="28"/>
            <w:szCs w:val="28"/>
          </w:rPr>
          <w:t>16</w:t>
        </w:r>
        <w:r w:rsidR="006E0122" w:rsidRPr="006E0122">
          <w:rPr>
            <w:rFonts w:ascii="Times New Roman" w:eastAsia="仿宋"/>
            <w:noProof/>
            <w:webHidden/>
            <w:sz w:val="28"/>
            <w:szCs w:val="28"/>
          </w:rPr>
          <w:fldChar w:fldCharType="end"/>
        </w:r>
      </w:hyperlink>
    </w:p>
    <w:p w14:paraId="11E1531A" w14:textId="5E7C97A0" w:rsidR="006E0122" w:rsidRPr="006E0122" w:rsidRDefault="00E95437" w:rsidP="006E0122">
      <w:pPr>
        <w:pStyle w:val="TOC2"/>
        <w:tabs>
          <w:tab w:val="right" w:leader="dot" w:pos="8296"/>
        </w:tabs>
        <w:spacing w:line="600" w:lineRule="exact"/>
        <w:ind w:firstLine="400"/>
        <w:rPr>
          <w:rFonts w:ascii="Times New Roman" w:eastAsia="仿宋"/>
          <w:smallCaps w:val="0"/>
          <w:noProof/>
          <w:sz w:val="28"/>
          <w:szCs w:val="28"/>
        </w:rPr>
      </w:pPr>
      <w:hyperlink w:anchor="_Toc103069667" w:history="1">
        <w:r w:rsidR="006E0122" w:rsidRPr="006E0122">
          <w:rPr>
            <w:rStyle w:val="af4"/>
            <w:rFonts w:ascii="Times New Roman" w:eastAsia="仿宋"/>
            <w:b/>
            <w:bCs/>
            <w:noProof/>
            <w:sz w:val="28"/>
            <w:szCs w:val="28"/>
          </w:rPr>
          <w:t>（一）持续优化调整货物运输结构</w:t>
        </w:r>
        <w:r w:rsidR="006E0122" w:rsidRPr="006E0122">
          <w:rPr>
            <w:rFonts w:ascii="Times New Roman" w:eastAsia="仿宋"/>
            <w:noProof/>
            <w:webHidden/>
            <w:sz w:val="28"/>
            <w:szCs w:val="28"/>
          </w:rPr>
          <w:tab/>
        </w:r>
        <w:r w:rsidR="006E0122" w:rsidRPr="006E0122">
          <w:rPr>
            <w:rFonts w:ascii="Times New Roman" w:eastAsia="仿宋"/>
            <w:noProof/>
            <w:webHidden/>
            <w:sz w:val="28"/>
            <w:szCs w:val="28"/>
          </w:rPr>
          <w:fldChar w:fldCharType="begin"/>
        </w:r>
        <w:r w:rsidR="006E0122" w:rsidRPr="006E0122">
          <w:rPr>
            <w:rFonts w:ascii="Times New Roman" w:eastAsia="仿宋"/>
            <w:noProof/>
            <w:webHidden/>
            <w:sz w:val="28"/>
            <w:szCs w:val="28"/>
          </w:rPr>
          <w:instrText xml:space="preserve"> PAGEREF _Toc103069667 \h </w:instrText>
        </w:r>
        <w:r w:rsidR="006E0122" w:rsidRPr="006E0122">
          <w:rPr>
            <w:rFonts w:ascii="Times New Roman" w:eastAsia="仿宋"/>
            <w:noProof/>
            <w:webHidden/>
            <w:sz w:val="28"/>
            <w:szCs w:val="28"/>
          </w:rPr>
        </w:r>
        <w:r w:rsidR="006E0122" w:rsidRPr="006E0122">
          <w:rPr>
            <w:rFonts w:ascii="Times New Roman" w:eastAsia="仿宋"/>
            <w:noProof/>
            <w:webHidden/>
            <w:sz w:val="28"/>
            <w:szCs w:val="28"/>
          </w:rPr>
          <w:fldChar w:fldCharType="separate"/>
        </w:r>
        <w:r w:rsidR="006E0122" w:rsidRPr="006E0122">
          <w:rPr>
            <w:rFonts w:ascii="Times New Roman" w:eastAsia="仿宋"/>
            <w:noProof/>
            <w:webHidden/>
            <w:sz w:val="28"/>
            <w:szCs w:val="28"/>
          </w:rPr>
          <w:t>16</w:t>
        </w:r>
        <w:r w:rsidR="006E0122" w:rsidRPr="006E0122">
          <w:rPr>
            <w:rFonts w:ascii="Times New Roman" w:eastAsia="仿宋"/>
            <w:noProof/>
            <w:webHidden/>
            <w:sz w:val="28"/>
            <w:szCs w:val="28"/>
          </w:rPr>
          <w:fldChar w:fldCharType="end"/>
        </w:r>
      </w:hyperlink>
    </w:p>
    <w:p w14:paraId="0C3DCFF6" w14:textId="7629CDD4" w:rsidR="006E0122" w:rsidRPr="006E0122" w:rsidRDefault="00E95437" w:rsidP="006E0122">
      <w:pPr>
        <w:pStyle w:val="TOC2"/>
        <w:tabs>
          <w:tab w:val="right" w:leader="dot" w:pos="8296"/>
        </w:tabs>
        <w:spacing w:line="600" w:lineRule="exact"/>
        <w:ind w:firstLine="400"/>
        <w:rPr>
          <w:rFonts w:ascii="Times New Roman" w:eastAsia="仿宋"/>
          <w:smallCaps w:val="0"/>
          <w:noProof/>
          <w:sz w:val="28"/>
          <w:szCs w:val="28"/>
        </w:rPr>
      </w:pPr>
      <w:hyperlink w:anchor="_Toc103069668" w:history="1">
        <w:r w:rsidR="006E0122" w:rsidRPr="006E0122">
          <w:rPr>
            <w:rStyle w:val="af4"/>
            <w:rFonts w:ascii="Times New Roman" w:eastAsia="仿宋"/>
            <w:b/>
            <w:bCs/>
            <w:noProof/>
            <w:sz w:val="28"/>
            <w:szCs w:val="28"/>
          </w:rPr>
          <w:t>（二）加快提升机动车绿色低碳水平</w:t>
        </w:r>
        <w:r w:rsidR="006E0122" w:rsidRPr="006E0122">
          <w:rPr>
            <w:rFonts w:ascii="Times New Roman" w:eastAsia="仿宋"/>
            <w:noProof/>
            <w:webHidden/>
            <w:sz w:val="28"/>
            <w:szCs w:val="28"/>
          </w:rPr>
          <w:tab/>
        </w:r>
        <w:r w:rsidR="006E0122" w:rsidRPr="006E0122">
          <w:rPr>
            <w:rFonts w:ascii="Times New Roman" w:eastAsia="仿宋"/>
            <w:noProof/>
            <w:webHidden/>
            <w:sz w:val="28"/>
            <w:szCs w:val="28"/>
          </w:rPr>
          <w:fldChar w:fldCharType="begin"/>
        </w:r>
        <w:r w:rsidR="006E0122" w:rsidRPr="006E0122">
          <w:rPr>
            <w:rFonts w:ascii="Times New Roman" w:eastAsia="仿宋"/>
            <w:noProof/>
            <w:webHidden/>
            <w:sz w:val="28"/>
            <w:szCs w:val="28"/>
          </w:rPr>
          <w:instrText xml:space="preserve"> PAGEREF _Toc103069668 \h </w:instrText>
        </w:r>
        <w:r w:rsidR="006E0122" w:rsidRPr="006E0122">
          <w:rPr>
            <w:rFonts w:ascii="Times New Roman" w:eastAsia="仿宋"/>
            <w:noProof/>
            <w:webHidden/>
            <w:sz w:val="28"/>
            <w:szCs w:val="28"/>
          </w:rPr>
        </w:r>
        <w:r w:rsidR="006E0122" w:rsidRPr="006E0122">
          <w:rPr>
            <w:rFonts w:ascii="Times New Roman" w:eastAsia="仿宋"/>
            <w:noProof/>
            <w:webHidden/>
            <w:sz w:val="28"/>
            <w:szCs w:val="28"/>
          </w:rPr>
          <w:fldChar w:fldCharType="separate"/>
        </w:r>
        <w:r w:rsidR="006E0122" w:rsidRPr="006E0122">
          <w:rPr>
            <w:rFonts w:ascii="Times New Roman" w:eastAsia="仿宋"/>
            <w:noProof/>
            <w:webHidden/>
            <w:sz w:val="28"/>
            <w:szCs w:val="28"/>
          </w:rPr>
          <w:t>17</w:t>
        </w:r>
        <w:r w:rsidR="006E0122" w:rsidRPr="006E0122">
          <w:rPr>
            <w:rFonts w:ascii="Times New Roman" w:eastAsia="仿宋"/>
            <w:noProof/>
            <w:webHidden/>
            <w:sz w:val="28"/>
            <w:szCs w:val="28"/>
          </w:rPr>
          <w:fldChar w:fldCharType="end"/>
        </w:r>
      </w:hyperlink>
    </w:p>
    <w:p w14:paraId="3A5FB6BB" w14:textId="72505166" w:rsidR="006E0122" w:rsidRPr="006E0122" w:rsidRDefault="00E95437" w:rsidP="006E0122">
      <w:pPr>
        <w:pStyle w:val="TOC2"/>
        <w:tabs>
          <w:tab w:val="right" w:leader="dot" w:pos="8296"/>
        </w:tabs>
        <w:spacing w:line="600" w:lineRule="exact"/>
        <w:ind w:firstLine="400"/>
        <w:rPr>
          <w:rFonts w:ascii="Times New Roman" w:eastAsia="仿宋"/>
          <w:smallCaps w:val="0"/>
          <w:noProof/>
          <w:sz w:val="28"/>
          <w:szCs w:val="28"/>
        </w:rPr>
      </w:pPr>
      <w:hyperlink w:anchor="_Toc103069669" w:history="1">
        <w:r w:rsidR="006E0122" w:rsidRPr="006E0122">
          <w:rPr>
            <w:rStyle w:val="af4"/>
            <w:rFonts w:ascii="Times New Roman" w:eastAsia="仿宋"/>
            <w:b/>
            <w:bCs/>
            <w:noProof/>
            <w:sz w:val="28"/>
            <w:szCs w:val="28"/>
          </w:rPr>
          <w:t>（三）推动车辆全面达标排放</w:t>
        </w:r>
        <w:r w:rsidR="006E0122" w:rsidRPr="006E0122">
          <w:rPr>
            <w:rFonts w:ascii="Times New Roman" w:eastAsia="仿宋"/>
            <w:noProof/>
            <w:webHidden/>
            <w:sz w:val="28"/>
            <w:szCs w:val="28"/>
          </w:rPr>
          <w:tab/>
        </w:r>
        <w:r w:rsidR="006E0122" w:rsidRPr="006E0122">
          <w:rPr>
            <w:rFonts w:ascii="Times New Roman" w:eastAsia="仿宋"/>
            <w:noProof/>
            <w:webHidden/>
            <w:sz w:val="28"/>
            <w:szCs w:val="28"/>
          </w:rPr>
          <w:fldChar w:fldCharType="begin"/>
        </w:r>
        <w:r w:rsidR="006E0122" w:rsidRPr="006E0122">
          <w:rPr>
            <w:rFonts w:ascii="Times New Roman" w:eastAsia="仿宋"/>
            <w:noProof/>
            <w:webHidden/>
            <w:sz w:val="28"/>
            <w:szCs w:val="28"/>
          </w:rPr>
          <w:instrText xml:space="preserve"> PAGEREF _Toc103069669 \h </w:instrText>
        </w:r>
        <w:r w:rsidR="006E0122" w:rsidRPr="006E0122">
          <w:rPr>
            <w:rFonts w:ascii="Times New Roman" w:eastAsia="仿宋"/>
            <w:noProof/>
            <w:webHidden/>
            <w:sz w:val="28"/>
            <w:szCs w:val="28"/>
          </w:rPr>
        </w:r>
        <w:r w:rsidR="006E0122" w:rsidRPr="006E0122">
          <w:rPr>
            <w:rFonts w:ascii="Times New Roman" w:eastAsia="仿宋"/>
            <w:noProof/>
            <w:webHidden/>
            <w:sz w:val="28"/>
            <w:szCs w:val="28"/>
          </w:rPr>
          <w:fldChar w:fldCharType="separate"/>
        </w:r>
        <w:r w:rsidR="006E0122" w:rsidRPr="006E0122">
          <w:rPr>
            <w:rFonts w:ascii="Times New Roman" w:eastAsia="仿宋"/>
            <w:noProof/>
            <w:webHidden/>
            <w:sz w:val="28"/>
            <w:szCs w:val="28"/>
          </w:rPr>
          <w:t>17</w:t>
        </w:r>
        <w:r w:rsidR="006E0122" w:rsidRPr="006E0122">
          <w:rPr>
            <w:rFonts w:ascii="Times New Roman" w:eastAsia="仿宋"/>
            <w:noProof/>
            <w:webHidden/>
            <w:sz w:val="28"/>
            <w:szCs w:val="28"/>
          </w:rPr>
          <w:fldChar w:fldCharType="end"/>
        </w:r>
      </w:hyperlink>
    </w:p>
    <w:p w14:paraId="04F1FDC7" w14:textId="5E53311F" w:rsidR="006E0122" w:rsidRPr="006E0122" w:rsidRDefault="00E95437" w:rsidP="006E0122">
      <w:pPr>
        <w:pStyle w:val="TOC2"/>
        <w:tabs>
          <w:tab w:val="right" w:leader="dot" w:pos="8296"/>
        </w:tabs>
        <w:spacing w:line="600" w:lineRule="exact"/>
        <w:ind w:firstLine="400"/>
        <w:rPr>
          <w:rFonts w:ascii="Times New Roman" w:eastAsia="仿宋"/>
          <w:smallCaps w:val="0"/>
          <w:noProof/>
          <w:sz w:val="28"/>
          <w:szCs w:val="28"/>
        </w:rPr>
      </w:pPr>
      <w:hyperlink w:anchor="_Toc103069670" w:history="1">
        <w:r w:rsidR="006E0122" w:rsidRPr="006E0122">
          <w:rPr>
            <w:rStyle w:val="af4"/>
            <w:rFonts w:ascii="Times New Roman" w:eastAsia="仿宋"/>
            <w:b/>
            <w:bCs/>
            <w:noProof/>
            <w:sz w:val="28"/>
            <w:szCs w:val="28"/>
          </w:rPr>
          <w:t>（四）强化非道路移动源综合治理</w:t>
        </w:r>
        <w:r w:rsidR="006E0122" w:rsidRPr="006E0122">
          <w:rPr>
            <w:rFonts w:ascii="Times New Roman" w:eastAsia="仿宋"/>
            <w:noProof/>
            <w:webHidden/>
            <w:sz w:val="28"/>
            <w:szCs w:val="28"/>
          </w:rPr>
          <w:tab/>
        </w:r>
        <w:r w:rsidR="006E0122" w:rsidRPr="006E0122">
          <w:rPr>
            <w:rFonts w:ascii="Times New Roman" w:eastAsia="仿宋"/>
            <w:noProof/>
            <w:webHidden/>
            <w:sz w:val="28"/>
            <w:szCs w:val="28"/>
          </w:rPr>
          <w:fldChar w:fldCharType="begin"/>
        </w:r>
        <w:r w:rsidR="006E0122" w:rsidRPr="006E0122">
          <w:rPr>
            <w:rFonts w:ascii="Times New Roman" w:eastAsia="仿宋"/>
            <w:noProof/>
            <w:webHidden/>
            <w:sz w:val="28"/>
            <w:szCs w:val="28"/>
          </w:rPr>
          <w:instrText xml:space="preserve"> PAGEREF _Toc103069670 \h </w:instrText>
        </w:r>
        <w:r w:rsidR="006E0122" w:rsidRPr="006E0122">
          <w:rPr>
            <w:rFonts w:ascii="Times New Roman" w:eastAsia="仿宋"/>
            <w:noProof/>
            <w:webHidden/>
            <w:sz w:val="28"/>
            <w:szCs w:val="28"/>
          </w:rPr>
        </w:r>
        <w:r w:rsidR="006E0122" w:rsidRPr="006E0122">
          <w:rPr>
            <w:rFonts w:ascii="Times New Roman" w:eastAsia="仿宋"/>
            <w:noProof/>
            <w:webHidden/>
            <w:sz w:val="28"/>
            <w:szCs w:val="28"/>
          </w:rPr>
          <w:fldChar w:fldCharType="separate"/>
        </w:r>
        <w:r w:rsidR="006E0122" w:rsidRPr="006E0122">
          <w:rPr>
            <w:rFonts w:ascii="Times New Roman" w:eastAsia="仿宋"/>
            <w:noProof/>
            <w:webHidden/>
            <w:sz w:val="28"/>
            <w:szCs w:val="28"/>
          </w:rPr>
          <w:t>17</w:t>
        </w:r>
        <w:r w:rsidR="006E0122" w:rsidRPr="006E0122">
          <w:rPr>
            <w:rFonts w:ascii="Times New Roman" w:eastAsia="仿宋"/>
            <w:noProof/>
            <w:webHidden/>
            <w:sz w:val="28"/>
            <w:szCs w:val="28"/>
          </w:rPr>
          <w:fldChar w:fldCharType="end"/>
        </w:r>
      </w:hyperlink>
    </w:p>
    <w:p w14:paraId="52A1669A" w14:textId="33C09625" w:rsidR="006E0122" w:rsidRPr="006E0122" w:rsidRDefault="00E95437" w:rsidP="006E0122">
      <w:pPr>
        <w:pStyle w:val="TOC2"/>
        <w:tabs>
          <w:tab w:val="right" w:leader="dot" w:pos="8296"/>
        </w:tabs>
        <w:spacing w:line="600" w:lineRule="exact"/>
        <w:ind w:firstLine="400"/>
        <w:rPr>
          <w:rFonts w:ascii="Times New Roman" w:eastAsia="仿宋"/>
          <w:smallCaps w:val="0"/>
          <w:noProof/>
          <w:sz w:val="28"/>
          <w:szCs w:val="28"/>
        </w:rPr>
      </w:pPr>
      <w:hyperlink w:anchor="_Toc103069671" w:history="1">
        <w:r w:rsidR="006E0122" w:rsidRPr="006E0122">
          <w:rPr>
            <w:rStyle w:val="af4"/>
            <w:rFonts w:ascii="Times New Roman" w:eastAsia="仿宋"/>
            <w:b/>
            <w:bCs/>
            <w:noProof/>
            <w:sz w:val="28"/>
            <w:szCs w:val="28"/>
          </w:rPr>
          <w:t>（五）强化重点工矿企业移动源应急管控</w:t>
        </w:r>
        <w:r w:rsidR="006E0122" w:rsidRPr="006E0122">
          <w:rPr>
            <w:rFonts w:ascii="Times New Roman" w:eastAsia="仿宋"/>
            <w:noProof/>
            <w:webHidden/>
            <w:sz w:val="28"/>
            <w:szCs w:val="28"/>
          </w:rPr>
          <w:tab/>
        </w:r>
        <w:r w:rsidR="006E0122" w:rsidRPr="006E0122">
          <w:rPr>
            <w:rFonts w:ascii="Times New Roman" w:eastAsia="仿宋"/>
            <w:noProof/>
            <w:webHidden/>
            <w:sz w:val="28"/>
            <w:szCs w:val="28"/>
          </w:rPr>
          <w:fldChar w:fldCharType="begin"/>
        </w:r>
        <w:r w:rsidR="006E0122" w:rsidRPr="006E0122">
          <w:rPr>
            <w:rFonts w:ascii="Times New Roman" w:eastAsia="仿宋"/>
            <w:noProof/>
            <w:webHidden/>
            <w:sz w:val="28"/>
            <w:szCs w:val="28"/>
          </w:rPr>
          <w:instrText xml:space="preserve"> PAGEREF _Toc103069671 \h </w:instrText>
        </w:r>
        <w:r w:rsidR="006E0122" w:rsidRPr="006E0122">
          <w:rPr>
            <w:rFonts w:ascii="Times New Roman" w:eastAsia="仿宋"/>
            <w:noProof/>
            <w:webHidden/>
            <w:sz w:val="28"/>
            <w:szCs w:val="28"/>
          </w:rPr>
        </w:r>
        <w:r w:rsidR="006E0122" w:rsidRPr="006E0122">
          <w:rPr>
            <w:rFonts w:ascii="Times New Roman" w:eastAsia="仿宋"/>
            <w:noProof/>
            <w:webHidden/>
            <w:sz w:val="28"/>
            <w:szCs w:val="28"/>
          </w:rPr>
          <w:fldChar w:fldCharType="separate"/>
        </w:r>
        <w:r w:rsidR="006E0122" w:rsidRPr="006E0122">
          <w:rPr>
            <w:rFonts w:ascii="Times New Roman" w:eastAsia="仿宋"/>
            <w:noProof/>
            <w:webHidden/>
            <w:sz w:val="28"/>
            <w:szCs w:val="28"/>
          </w:rPr>
          <w:t>18</w:t>
        </w:r>
        <w:r w:rsidR="006E0122" w:rsidRPr="006E0122">
          <w:rPr>
            <w:rFonts w:ascii="Times New Roman" w:eastAsia="仿宋"/>
            <w:noProof/>
            <w:webHidden/>
            <w:sz w:val="28"/>
            <w:szCs w:val="28"/>
          </w:rPr>
          <w:fldChar w:fldCharType="end"/>
        </w:r>
      </w:hyperlink>
    </w:p>
    <w:p w14:paraId="14E9FB56" w14:textId="4B28A047" w:rsidR="006E0122" w:rsidRPr="006E0122" w:rsidRDefault="00E95437" w:rsidP="006E0122">
      <w:pPr>
        <w:pStyle w:val="TOC2"/>
        <w:tabs>
          <w:tab w:val="right" w:leader="dot" w:pos="8296"/>
        </w:tabs>
        <w:spacing w:line="600" w:lineRule="exact"/>
        <w:ind w:firstLine="400"/>
        <w:rPr>
          <w:rFonts w:ascii="Times New Roman" w:eastAsia="仿宋"/>
          <w:smallCaps w:val="0"/>
          <w:noProof/>
          <w:sz w:val="28"/>
          <w:szCs w:val="28"/>
        </w:rPr>
      </w:pPr>
      <w:hyperlink w:anchor="_Toc103069672" w:history="1">
        <w:r w:rsidR="006E0122" w:rsidRPr="006E0122">
          <w:rPr>
            <w:rStyle w:val="af4"/>
            <w:rFonts w:ascii="Times New Roman" w:eastAsia="仿宋"/>
            <w:b/>
            <w:bCs/>
            <w:noProof/>
            <w:sz w:val="28"/>
            <w:szCs w:val="28"/>
          </w:rPr>
          <w:t>（六）加强成品油质量监管</w:t>
        </w:r>
        <w:r w:rsidR="006E0122" w:rsidRPr="006E0122">
          <w:rPr>
            <w:rFonts w:ascii="Times New Roman" w:eastAsia="仿宋"/>
            <w:noProof/>
            <w:webHidden/>
            <w:sz w:val="28"/>
            <w:szCs w:val="28"/>
          </w:rPr>
          <w:tab/>
        </w:r>
        <w:r w:rsidR="006E0122" w:rsidRPr="006E0122">
          <w:rPr>
            <w:rFonts w:ascii="Times New Roman" w:eastAsia="仿宋"/>
            <w:noProof/>
            <w:webHidden/>
            <w:sz w:val="28"/>
            <w:szCs w:val="28"/>
          </w:rPr>
          <w:fldChar w:fldCharType="begin"/>
        </w:r>
        <w:r w:rsidR="006E0122" w:rsidRPr="006E0122">
          <w:rPr>
            <w:rFonts w:ascii="Times New Roman" w:eastAsia="仿宋"/>
            <w:noProof/>
            <w:webHidden/>
            <w:sz w:val="28"/>
            <w:szCs w:val="28"/>
          </w:rPr>
          <w:instrText xml:space="preserve"> PAGEREF _Toc103069672 \h </w:instrText>
        </w:r>
        <w:r w:rsidR="006E0122" w:rsidRPr="006E0122">
          <w:rPr>
            <w:rFonts w:ascii="Times New Roman" w:eastAsia="仿宋"/>
            <w:noProof/>
            <w:webHidden/>
            <w:sz w:val="28"/>
            <w:szCs w:val="28"/>
          </w:rPr>
        </w:r>
        <w:r w:rsidR="006E0122" w:rsidRPr="006E0122">
          <w:rPr>
            <w:rFonts w:ascii="Times New Roman" w:eastAsia="仿宋"/>
            <w:noProof/>
            <w:webHidden/>
            <w:sz w:val="28"/>
            <w:szCs w:val="28"/>
          </w:rPr>
          <w:fldChar w:fldCharType="separate"/>
        </w:r>
        <w:r w:rsidR="006E0122" w:rsidRPr="006E0122">
          <w:rPr>
            <w:rFonts w:ascii="Times New Roman" w:eastAsia="仿宋"/>
            <w:noProof/>
            <w:webHidden/>
            <w:sz w:val="28"/>
            <w:szCs w:val="28"/>
          </w:rPr>
          <w:t>18</w:t>
        </w:r>
        <w:r w:rsidR="006E0122" w:rsidRPr="006E0122">
          <w:rPr>
            <w:rFonts w:ascii="Times New Roman" w:eastAsia="仿宋"/>
            <w:noProof/>
            <w:webHidden/>
            <w:sz w:val="28"/>
            <w:szCs w:val="28"/>
          </w:rPr>
          <w:fldChar w:fldCharType="end"/>
        </w:r>
      </w:hyperlink>
    </w:p>
    <w:p w14:paraId="6F5BE077" w14:textId="35E5BFFC" w:rsidR="006E0122" w:rsidRPr="006E0122" w:rsidRDefault="00E95437" w:rsidP="006E0122">
      <w:pPr>
        <w:pStyle w:val="TOC1"/>
        <w:tabs>
          <w:tab w:val="right" w:leader="dot" w:pos="8296"/>
        </w:tabs>
        <w:spacing w:line="600" w:lineRule="exact"/>
        <w:ind w:firstLine="400"/>
        <w:rPr>
          <w:rFonts w:ascii="Times New Roman" w:eastAsia="仿宋"/>
          <w:b w:val="0"/>
          <w:bCs w:val="0"/>
          <w:caps w:val="0"/>
          <w:noProof/>
          <w:sz w:val="28"/>
          <w:szCs w:val="28"/>
        </w:rPr>
      </w:pPr>
      <w:hyperlink w:anchor="_Toc103069673" w:history="1">
        <w:r w:rsidR="006E0122" w:rsidRPr="006E0122">
          <w:rPr>
            <w:rStyle w:val="af4"/>
            <w:rFonts w:ascii="Times New Roman" w:eastAsia="仿宋"/>
            <w:noProof/>
            <w:kern w:val="44"/>
            <w:sz w:val="28"/>
            <w:szCs w:val="28"/>
          </w:rPr>
          <w:t>七、突出重点领域专项治理</w:t>
        </w:r>
        <w:r w:rsidR="006E0122" w:rsidRPr="006E0122">
          <w:rPr>
            <w:rFonts w:ascii="Times New Roman" w:eastAsia="仿宋"/>
            <w:noProof/>
            <w:webHidden/>
            <w:sz w:val="28"/>
            <w:szCs w:val="28"/>
          </w:rPr>
          <w:tab/>
        </w:r>
        <w:r w:rsidR="006E0122" w:rsidRPr="006E0122">
          <w:rPr>
            <w:rFonts w:ascii="Times New Roman" w:eastAsia="仿宋"/>
            <w:noProof/>
            <w:webHidden/>
            <w:sz w:val="28"/>
            <w:szCs w:val="28"/>
          </w:rPr>
          <w:fldChar w:fldCharType="begin"/>
        </w:r>
        <w:r w:rsidR="006E0122" w:rsidRPr="006E0122">
          <w:rPr>
            <w:rFonts w:ascii="Times New Roman" w:eastAsia="仿宋"/>
            <w:noProof/>
            <w:webHidden/>
            <w:sz w:val="28"/>
            <w:szCs w:val="28"/>
          </w:rPr>
          <w:instrText xml:space="preserve"> PAGEREF _Toc103069673 \h </w:instrText>
        </w:r>
        <w:r w:rsidR="006E0122" w:rsidRPr="006E0122">
          <w:rPr>
            <w:rFonts w:ascii="Times New Roman" w:eastAsia="仿宋"/>
            <w:noProof/>
            <w:webHidden/>
            <w:sz w:val="28"/>
            <w:szCs w:val="28"/>
          </w:rPr>
        </w:r>
        <w:r w:rsidR="006E0122" w:rsidRPr="006E0122">
          <w:rPr>
            <w:rFonts w:ascii="Times New Roman" w:eastAsia="仿宋"/>
            <w:noProof/>
            <w:webHidden/>
            <w:sz w:val="28"/>
            <w:szCs w:val="28"/>
          </w:rPr>
          <w:fldChar w:fldCharType="separate"/>
        </w:r>
        <w:r w:rsidR="006E0122" w:rsidRPr="006E0122">
          <w:rPr>
            <w:rFonts w:ascii="Times New Roman" w:eastAsia="仿宋"/>
            <w:noProof/>
            <w:webHidden/>
            <w:sz w:val="28"/>
            <w:szCs w:val="28"/>
          </w:rPr>
          <w:t>20</w:t>
        </w:r>
        <w:r w:rsidR="006E0122" w:rsidRPr="006E0122">
          <w:rPr>
            <w:rFonts w:ascii="Times New Roman" w:eastAsia="仿宋"/>
            <w:noProof/>
            <w:webHidden/>
            <w:sz w:val="28"/>
            <w:szCs w:val="28"/>
          </w:rPr>
          <w:fldChar w:fldCharType="end"/>
        </w:r>
      </w:hyperlink>
    </w:p>
    <w:p w14:paraId="32BF2759" w14:textId="77D7708F" w:rsidR="006E0122" w:rsidRPr="006E0122" w:rsidRDefault="00E95437" w:rsidP="006E0122">
      <w:pPr>
        <w:pStyle w:val="TOC2"/>
        <w:tabs>
          <w:tab w:val="right" w:leader="dot" w:pos="8296"/>
        </w:tabs>
        <w:spacing w:line="600" w:lineRule="exact"/>
        <w:ind w:firstLine="400"/>
        <w:rPr>
          <w:rFonts w:ascii="Times New Roman" w:eastAsia="仿宋"/>
          <w:smallCaps w:val="0"/>
          <w:noProof/>
          <w:sz w:val="28"/>
          <w:szCs w:val="28"/>
        </w:rPr>
      </w:pPr>
      <w:hyperlink w:anchor="_Toc103069674" w:history="1">
        <w:r w:rsidR="006E0122" w:rsidRPr="006E0122">
          <w:rPr>
            <w:rStyle w:val="af4"/>
            <w:rFonts w:ascii="Times New Roman" w:eastAsia="仿宋"/>
            <w:b/>
            <w:bCs/>
            <w:noProof/>
            <w:sz w:val="28"/>
            <w:szCs w:val="28"/>
          </w:rPr>
          <w:t>（一）加强大气面源污染治理</w:t>
        </w:r>
        <w:r w:rsidR="006E0122" w:rsidRPr="006E0122">
          <w:rPr>
            <w:rFonts w:ascii="Times New Roman" w:eastAsia="仿宋"/>
            <w:noProof/>
            <w:webHidden/>
            <w:sz w:val="28"/>
            <w:szCs w:val="28"/>
          </w:rPr>
          <w:tab/>
        </w:r>
        <w:r w:rsidR="006E0122" w:rsidRPr="006E0122">
          <w:rPr>
            <w:rFonts w:ascii="Times New Roman" w:eastAsia="仿宋"/>
            <w:noProof/>
            <w:webHidden/>
            <w:sz w:val="28"/>
            <w:szCs w:val="28"/>
          </w:rPr>
          <w:fldChar w:fldCharType="begin"/>
        </w:r>
        <w:r w:rsidR="006E0122" w:rsidRPr="006E0122">
          <w:rPr>
            <w:rFonts w:ascii="Times New Roman" w:eastAsia="仿宋"/>
            <w:noProof/>
            <w:webHidden/>
            <w:sz w:val="28"/>
            <w:szCs w:val="28"/>
          </w:rPr>
          <w:instrText xml:space="preserve"> PAGEREF _Toc103069674 \h </w:instrText>
        </w:r>
        <w:r w:rsidR="006E0122" w:rsidRPr="006E0122">
          <w:rPr>
            <w:rFonts w:ascii="Times New Roman" w:eastAsia="仿宋"/>
            <w:noProof/>
            <w:webHidden/>
            <w:sz w:val="28"/>
            <w:szCs w:val="28"/>
          </w:rPr>
        </w:r>
        <w:r w:rsidR="006E0122" w:rsidRPr="006E0122">
          <w:rPr>
            <w:rFonts w:ascii="Times New Roman" w:eastAsia="仿宋"/>
            <w:noProof/>
            <w:webHidden/>
            <w:sz w:val="28"/>
            <w:szCs w:val="28"/>
          </w:rPr>
          <w:fldChar w:fldCharType="separate"/>
        </w:r>
        <w:r w:rsidR="006E0122" w:rsidRPr="006E0122">
          <w:rPr>
            <w:rFonts w:ascii="Times New Roman" w:eastAsia="仿宋"/>
            <w:noProof/>
            <w:webHidden/>
            <w:sz w:val="28"/>
            <w:szCs w:val="28"/>
          </w:rPr>
          <w:t>20</w:t>
        </w:r>
        <w:r w:rsidR="006E0122" w:rsidRPr="006E0122">
          <w:rPr>
            <w:rFonts w:ascii="Times New Roman" w:eastAsia="仿宋"/>
            <w:noProof/>
            <w:webHidden/>
            <w:sz w:val="28"/>
            <w:szCs w:val="28"/>
          </w:rPr>
          <w:fldChar w:fldCharType="end"/>
        </w:r>
      </w:hyperlink>
    </w:p>
    <w:p w14:paraId="6A554D62" w14:textId="23987419" w:rsidR="006E0122" w:rsidRPr="006E0122" w:rsidRDefault="00E95437" w:rsidP="006E0122">
      <w:pPr>
        <w:pStyle w:val="TOC2"/>
        <w:tabs>
          <w:tab w:val="right" w:leader="dot" w:pos="8296"/>
        </w:tabs>
        <w:spacing w:line="600" w:lineRule="exact"/>
        <w:ind w:firstLine="400"/>
        <w:rPr>
          <w:rFonts w:ascii="Times New Roman" w:eastAsia="仿宋"/>
          <w:smallCaps w:val="0"/>
          <w:noProof/>
          <w:sz w:val="28"/>
          <w:szCs w:val="28"/>
        </w:rPr>
      </w:pPr>
      <w:hyperlink w:anchor="_Toc103069675" w:history="1">
        <w:r w:rsidR="006E0122" w:rsidRPr="006E0122">
          <w:rPr>
            <w:rStyle w:val="af4"/>
            <w:rFonts w:ascii="Times New Roman" w:eastAsia="仿宋"/>
            <w:b/>
            <w:bCs/>
            <w:noProof/>
            <w:sz w:val="28"/>
            <w:szCs w:val="28"/>
          </w:rPr>
          <w:t>（二）加强露天矿山综合整治</w:t>
        </w:r>
        <w:r w:rsidR="006E0122" w:rsidRPr="006E0122">
          <w:rPr>
            <w:rFonts w:ascii="Times New Roman" w:eastAsia="仿宋"/>
            <w:noProof/>
            <w:webHidden/>
            <w:sz w:val="28"/>
            <w:szCs w:val="28"/>
          </w:rPr>
          <w:tab/>
        </w:r>
        <w:r w:rsidR="006E0122" w:rsidRPr="006E0122">
          <w:rPr>
            <w:rFonts w:ascii="Times New Roman" w:eastAsia="仿宋"/>
            <w:noProof/>
            <w:webHidden/>
            <w:sz w:val="28"/>
            <w:szCs w:val="28"/>
          </w:rPr>
          <w:fldChar w:fldCharType="begin"/>
        </w:r>
        <w:r w:rsidR="006E0122" w:rsidRPr="006E0122">
          <w:rPr>
            <w:rFonts w:ascii="Times New Roman" w:eastAsia="仿宋"/>
            <w:noProof/>
            <w:webHidden/>
            <w:sz w:val="28"/>
            <w:szCs w:val="28"/>
          </w:rPr>
          <w:instrText xml:space="preserve"> PAGEREF _Toc103069675 \h </w:instrText>
        </w:r>
        <w:r w:rsidR="006E0122" w:rsidRPr="006E0122">
          <w:rPr>
            <w:rFonts w:ascii="Times New Roman" w:eastAsia="仿宋"/>
            <w:noProof/>
            <w:webHidden/>
            <w:sz w:val="28"/>
            <w:szCs w:val="28"/>
          </w:rPr>
        </w:r>
        <w:r w:rsidR="006E0122" w:rsidRPr="006E0122">
          <w:rPr>
            <w:rFonts w:ascii="Times New Roman" w:eastAsia="仿宋"/>
            <w:noProof/>
            <w:webHidden/>
            <w:sz w:val="28"/>
            <w:szCs w:val="28"/>
          </w:rPr>
          <w:fldChar w:fldCharType="separate"/>
        </w:r>
        <w:r w:rsidR="006E0122" w:rsidRPr="006E0122">
          <w:rPr>
            <w:rFonts w:ascii="Times New Roman" w:eastAsia="仿宋"/>
            <w:noProof/>
            <w:webHidden/>
            <w:sz w:val="28"/>
            <w:szCs w:val="28"/>
          </w:rPr>
          <w:t>20</w:t>
        </w:r>
        <w:r w:rsidR="006E0122" w:rsidRPr="006E0122">
          <w:rPr>
            <w:rFonts w:ascii="Times New Roman" w:eastAsia="仿宋"/>
            <w:noProof/>
            <w:webHidden/>
            <w:sz w:val="28"/>
            <w:szCs w:val="28"/>
          </w:rPr>
          <w:fldChar w:fldCharType="end"/>
        </w:r>
      </w:hyperlink>
    </w:p>
    <w:p w14:paraId="65869073" w14:textId="64F9B2D6" w:rsidR="006E0122" w:rsidRPr="006E0122" w:rsidRDefault="00E95437" w:rsidP="006E0122">
      <w:pPr>
        <w:pStyle w:val="TOC2"/>
        <w:tabs>
          <w:tab w:val="right" w:leader="dot" w:pos="8296"/>
        </w:tabs>
        <w:spacing w:line="600" w:lineRule="exact"/>
        <w:ind w:firstLine="400"/>
        <w:rPr>
          <w:rFonts w:ascii="Times New Roman" w:eastAsia="仿宋"/>
          <w:smallCaps w:val="0"/>
          <w:noProof/>
          <w:sz w:val="28"/>
          <w:szCs w:val="28"/>
        </w:rPr>
      </w:pPr>
      <w:hyperlink w:anchor="_Toc103069676" w:history="1">
        <w:r w:rsidR="006E0122" w:rsidRPr="006E0122">
          <w:rPr>
            <w:rStyle w:val="af4"/>
            <w:rFonts w:ascii="Times New Roman" w:eastAsia="仿宋"/>
            <w:b/>
            <w:bCs/>
            <w:noProof/>
            <w:sz w:val="28"/>
            <w:szCs w:val="28"/>
          </w:rPr>
          <w:t>（三）突出抓好秸秆综合利用和禁烧管控</w:t>
        </w:r>
        <w:r w:rsidR="006E0122" w:rsidRPr="006E0122">
          <w:rPr>
            <w:rFonts w:ascii="Times New Roman" w:eastAsia="仿宋"/>
            <w:noProof/>
            <w:webHidden/>
            <w:sz w:val="28"/>
            <w:szCs w:val="28"/>
          </w:rPr>
          <w:tab/>
        </w:r>
        <w:r w:rsidR="006E0122" w:rsidRPr="006E0122">
          <w:rPr>
            <w:rFonts w:ascii="Times New Roman" w:eastAsia="仿宋"/>
            <w:noProof/>
            <w:webHidden/>
            <w:sz w:val="28"/>
            <w:szCs w:val="28"/>
          </w:rPr>
          <w:fldChar w:fldCharType="begin"/>
        </w:r>
        <w:r w:rsidR="006E0122" w:rsidRPr="006E0122">
          <w:rPr>
            <w:rFonts w:ascii="Times New Roman" w:eastAsia="仿宋"/>
            <w:noProof/>
            <w:webHidden/>
            <w:sz w:val="28"/>
            <w:szCs w:val="28"/>
          </w:rPr>
          <w:instrText xml:space="preserve"> PAGEREF _Toc103069676 \h </w:instrText>
        </w:r>
        <w:r w:rsidR="006E0122" w:rsidRPr="006E0122">
          <w:rPr>
            <w:rFonts w:ascii="Times New Roman" w:eastAsia="仿宋"/>
            <w:noProof/>
            <w:webHidden/>
            <w:sz w:val="28"/>
            <w:szCs w:val="28"/>
          </w:rPr>
        </w:r>
        <w:r w:rsidR="006E0122" w:rsidRPr="006E0122">
          <w:rPr>
            <w:rFonts w:ascii="Times New Roman" w:eastAsia="仿宋"/>
            <w:noProof/>
            <w:webHidden/>
            <w:sz w:val="28"/>
            <w:szCs w:val="28"/>
          </w:rPr>
          <w:fldChar w:fldCharType="separate"/>
        </w:r>
        <w:r w:rsidR="006E0122" w:rsidRPr="006E0122">
          <w:rPr>
            <w:rFonts w:ascii="Times New Roman" w:eastAsia="仿宋"/>
            <w:noProof/>
            <w:webHidden/>
            <w:sz w:val="28"/>
            <w:szCs w:val="28"/>
          </w:rPr>
          <w:t>21</w:t>
        </w:r>
        <w:r w:rsidR="006E0122" w:rsidRPr="006E0122">
          <w:rPr>
            <w:rFonts w:ascii="Times New Roman" w:eastAsia="仿宋"/>
            <w:noProof/>
            <w:webHidden/>
            <w:sz w:val="28"/>
            <w:szCs w:val="28"/>
          </w:rPr>
          <w:fldChar w:fldCharType="end"/>
        </w:r>
      </w:hyperlink>
    </w:p>
    <w:p w14:paraId="76608289" w14:textId="4B9CB355" w:rsidR="006E0122" w:rsidRPr="006E0122" w:rsidRDefault="00E95437" w:rsidP="006E0122">
      <w:pPr>
        <w:pStyle w:val="TOC2"/>
        <w:tabs>
          <w:tab w:val="right" w:leader="dot" w:pos="8296"/>
        </w:tabs>
        <w:spacing w:line="600" w:lineRule="exact"/>
        <w:ind w:firstLine="400"/>
        <w:rPr>
          <w:rFonts w:ascii="Times New Roman" w:eastAsia="仿宋"/>
          <w:smallCaps w:val="0"/>
          <w:noProof/>
          <w:sz w:val="28"/>
          <w:szCs w:val="28"/>
        </w:rPr>
      </w:pPr>
      <w:hyperlink w:anchor="_Toc103069677" w:history="1">
        <w:r w:rsidR="006E0122" w:rsidRPr="006E0122">
          <w:rPr>
            <w:rStyle w:val="af4"/>
            <w:rFonts w:ascii="Times New Roman" w:eastAsia="仿宋"/>
            <w:b/>
            <w:bCs/>
            <w:noProof/>
            <w:sz w:val="28"/>
            <w:szCs w:val="28"/>
          </w:rPr>
          <w:t>（四）强化噪声污染治理</w:t>
        </w:r>
        <w:r w:rsidR="006E0122" w:rsidRPr="006E0122">
          <w:rPr>
            <w:rFonts w:ascii="Times New Roman" w:eastAsia="仿宋"/>
            <w:noProof/>
            <w:webHidden/>
            <w:sz w:val="28"/>
            <w:szCs w:val="28"/>
          </w:rPr>
          <w:tab/>
        </w:r>
        <w:r w:rsidR="006E0122" w:rsidRPr="006E0122">
          <w:rPr>
            <w:rFonts w:ascii="Times New Roman" w:eastAsia="仿宋"/>
            <w:noProof/>
            <w:webHidden/>
            <w:sz w:val="28"/>
            <w:szCs w:val="28"/>
          </w:rPr>
          <w:fldChar w:fldCharType="begin"/>
        </w:r>
        <w:r w:rsidR="006E0122" w:rsidRPr="006E0122">
          <w:rPr>
            <w:rFonts w:ascii="Times New Roman" w:eastAsia="仿宋"/>
            <w:noProof/>
            <w:webHidden/>
            <w:sz w:val="28"/>
            <w:szCs w:val="28"/>
          </w:rPr>
          <w:instrText xml:space="preserve"> PAGEREF _Toc103069677 \h </w:instrText>
        </w:r>
        <w:r w:rsidR="006E0122" w:rsidRPr="006E0122">
          <w:rPr>
            <w:rFonts w:ascii="Times New Roman" w:eastAsia="仿宋"/>
            <w:noProof/>
            <w:webHidden/>
            <w:sz w:val="28"/>
            <w:szCs w:val="28"/>
          </w:rPr>
        </w:r>
        <w:r w:rsidR="006E0122" w:rsidRPr="006E0122">
          <w:rPr>
            <w:rFonts w:ascii="Times New Roman" w:eastAsia="仿宋"/>
            <w:noProof/>
            <w:webHidden/>
            <w:sz w:val="28"/>
            <w:szCs w:val="28"/>
          </w:rPr>
          <w:fldChar w:fldCharType="separate"/>
        </w:r>
        <w:r w:rsidR="006E0122" w:rsidRPr="006E0122">
          <w:rPr>
            <w:rFonts w:ascii="Times New Roman" w:eastAsia="仿宋"/>
            <w:noProof/>
            <w:webHidden/>
            <w:sz w:val="28"/>
            <w:szCs w:val="28"/>
          </w:rPr>
          <w:t>21</w:t>
        </w:r>
        <w:r w:rsidR="006E0122" w:rsidRPr="006E0122">
          <w:rPr>
            <w:rFonts w:ascii="Times New Roman" w:eastAsia="仿宋"/>
            <w:noProof/>
            <w:webHidden/>
            <w:sz w:val="28"/>
            <w:szCs w:val="28"/>
          </w:rPr>
          <w:fldChar w:fldCharType="end"/>
        </w:r>
      </w:hyperlink>
    </w:p>
    <w:p w14:paraId="6F7CBE26" w14:textId="44A229DF" w:rsidR="006E0122" w:rsidRPr="006E0122" w:rsidRDefault="00E95437" w:rsidP="006E0122">
      <w:pPr>
        <w:pStyle w:val="TOC1"/>
        <w:tabs>
          <w:tab w:val="right" w:leader="dot" w:pos="8296"/>
        </w:tabs>
        <w:spacing w:line="600" w:lineRule="exact"/>
        <w:ind w:firstLine="400"/>
        <w:rPr>
          <w:rFonts w:ascii="Times New Roman" w:eastAsia="仿宋"/>
          <w:b w:val="0"/>
          <w:bCs w:val="0"/>
          <w:caps w:val="0"/>
          <w:noProof/>
          <w:sz w:val="28"/>
          <w:szCs w:val="28"/>
        </w:rPr>
      </w:pPr>
      <w:hyperlink w:anchor="_Toc103069678" w:history="1">
        <w:r w:rsidR="006E0122" w:rsidRPr="006E0122">
          <w:rPr>
            <w:rStyle w:val="af4"/>
            <w:rFonts w:ascii="Times New Roman" w:eastAsia="仿宋"/>
            <w:noProof/>
            <w:kern w:val="44"/>
            <w:sz w:val="28"/>
            <w:szCs w:val="28"/>
          </w:rPr>
          <w:t>八、加强重污染天气联合应对</w:t>
        </w:r>
        <w:r w:rsidR="006E0122" w:rsidRPr="006E0122">
          <w:rPr>
            <w:rFonts w:ascii="Times New Roman" w:eastAsia="仿宋"/>
            <w:noProof/>
            <w:webHidden/>
            <w:sz w:val="28"/>
            <w:szCs w:val="28"/>
          </w:rPr>
          <w:tab/>
        </w:r>
        <w:r w:rsidR="006E0122" w:rsidRPr="006E0122">
          <w:rPr>
            <w:rFonts w:ascii="Times New Roman" w:eastAsia="仿宋"/>
            <w:noProof/>
            <w:webHidden/>
            <w:sz w:val="28"/>
            <w:szCs w:val="28"/>
          </w:rPr>
          <w:fldChar w:fldCharType="begin"/>
        </w:r>
        <w:r w:rsidR="006E0122" w:rsidRPr="006E0122">
          <w:rPr>
            <w:rFonts w:ascii="Times New Roman" w:eastAsia="仿宋"/>
            <w:noProof/>
            <w:webHidden/>
            <w:sz w:val="28"/>
            <w:szCs w:val="28"/>
          </w:rPr>
          <w:instrText xml:space="preserve"> PAGEREF _Toc103069678 \h </w:instrText>
        </w:r>
        <w:r w:rsidR="006E0122" w:rsidRPr="006E0122">
          <w:rPr>
            <w:rFonts w:ascii="Times New Roman" w:eastAsia="仿宋"/>
            <w:noProof/>
            <w:webHidden/>
            <w:sz w:val="28"/>
            <w:szCs w:val="28"/>
          </w:rPr>
        </w:r>
        <w:r w:rsidR="006E0122" w:rsidRPr="006E0122">
          <w:rPr>
            <w:rFonts w:ascii="Times New Roman" w:eastAsia="仿宋"/>
            <w:noProof/>
            <w:webHidden/>
            <w:sz w:val="28"/>
            <w:szCs w:val="28"/>
          </w:rPr>
          <w:fldChar w:fldCharType="separate"/>
        </w:r>
        <w:r w:rsidR="006E0122" w:rsidRPr="006E0122">
          <w:rPr>
            <w:rFonts w:ascii="Times New Roman" w:eastAsia="仿宋"/>
            <w:noProof/>
            <w:webHidden/>
            <w:sz w:val="28"/>
            <w:szCs w:val="28"/>
          </w:rPr>
          <w:t>22</w:t>
        </w:r>
        <w:r w:rsidR="006E0122" w:rsidRPr="006E0122">
          <w:rPr>
            <w:rFonts w:ascii="Times New Roman" w:eastAsia="仿宋"/>
            <w:noProof/>
            <w:webHidden/>
            <w:sz w:val="28"/>
            <w:szCs w:val="28"/>
          </w:rPr>
          <w:fldChar w:fldCharType="end"/>
        </w:r>
      </w:hyperlink>
    </w:p>
    <w:p w14:paraId="1F97A5BA" w14:textId="7AEFE363" w:rsidR="006E0122" w:rsidRPr="006E0122" w:rsidRDefault="00E95437" w:rsidP="006E0122">
      <w:pPr>
        <w:pStyle w:val="TOC2"/>
        <w:tabs>
          <w:tab w:val="right" w:leader="dot" w:pos="8296"/>
        </w:tabs>
        <w:spacing w:line="600" w:lineRule="exact"/>
        <w:ind w:firstLine="400"/>
        <w:rPr>
          <w:rFonts w:ascii="Times New Roman" w:eastAsia="仿宋"/>
          <w:smallCaps w:val="0"/>
          <w:noProof/>
          <w:sz w:val="28"/>
          <w:szCs w:val="28"/>
        </w:rPr>
      </w:pPr>
      <w:hyperlink w:anchor="_Toc103069679" w:history="1">
        <w:r w:rsidR="006E0122" w:rsidRPr="006E0122">
          <w:rPr>
            <w:rStyle w:val="af4"/>
            <w:rFonts w:ascii="Times New Roman" w:eastAsia="仿宋"/>
            <w:b/>
            <w:bCs/>
            <w:noProof/>
            <w:sz w:val="28"/>
            <w:szCs w:val="28"/>
          </w:rPr>
          <w:t>（一）加强重污染天气应对能力建设</w:t>
        </w:r>
        <w:r w:rsidR="006E0122" w:rsidRPr="006E0122">
          <w:rPr>
            <w:rFonts w:ascii="Times New Roman" w:eastAsia="仿宋"/>
            <w:noProof/>
            <w:webHidden/>
            <w:sz w:val="28"/>
            <w:szCs w:val="28"/>
          </w:rPr>
          <w:tab/>
        </w:r>
        <w:r w:rsidR="006E0122" w:rsidRPr="006E0122">
          <w:rPr>
            <w:rFonts w:ascii="Times New Roman" w:eastAsia="仿宋"/>
            <w:noProof/>
            <w:webHidden/>
            <w:sz w:val="28"/>
            <w:szCs w:val="28"/>
          </w:rPr>
          <w:fldChar w:fldCharType="begin"/>
        </w:r>
        <w:r w:rsidR="006E0122" w:rsidRPr="006E0122">
          <w:rPr>
            <w:rFonts w:ascii="Times New Roman" w:eastAsia="仿宋"/>
            <w:noProof/>
            <w:webHidden/>
            <w:sz w:val="28"/>
            <w:szCs w:val="28"/>
          </w:rPr>
          <w:instrText xml:space="preserve"> PAGEREF _Toc103069679 \h </w:instrText>
        </w:r>
        <w:r w:rsidR="006E0122" w:rsidRPr="006E0122">
          <w:rPr>
            <w:rFonts w:ascii="Times New Roman" w:eastAsia="仿宋"/>
            <w:noProof/>
            <w:webHidden/>
            <w:sz w:val="28"/>
            <w:szCs w:val="28"/>
          </w:rPr>
        </w:r>
        <w:r w:rsidR="006E0122" w:rsidRPr="006E0122">
          <w:rPr>
            <w:rFonts w:ascii="Times New Roman" w:eastAsia="仿宋"/>
            <w:noProof/>
            <w:webHidden/>
            <w:sz w:val="28"/>
            <w:szCs w:val="28"/>
          </w:rPr>
          <w:fldChar w:fldCharType="separate"/>
        </w:r>
        <w:r w:rsidR="006E0122" w:rsidRPr="006E0122">
          <w:rPr>
            <w:rFonts w:ascii="Times New Roman" w:eastAsia="仿宋"/>
            <w:noProof/>
            <w:webHidden/>
            <w:sz w:val="28"/>
            <w:szCs w:val="28"/>
          </w:rPr>
          <w:t>22</w:t>
        </w:r>
        <w:r w:rsidR="006E0122" w:rsidRPr="006E0122">
          <w:rPr>
            <w:rFonts w:ascii="Times New Roman" w:eastAsia="仿宋"/>
            <w:noProof/>
            <w:webHidden/>
            <w:sz w:val="28"/>
            <w:szCs w:val="28"/>
          </w:rPr>
          <w:fldChar w:fldCharType="end"/>
        </w:r>
      </w:hyperlink>
    </w:p>
    <w:p w14:paraId="17BD9608" w14:textId="68F4380B" w:rsidR="006E0122" w:rsidRPr="006E0122" w:rsidRDefault="00E95437" w:rsidP="006E0122">
      <w:pPr>
        <w:pStyle w:val="TOC2"/>
        <w:tabs>
          <w:tab w:val="right" w:leader="dot" w:pos="8296"/>
        </w:tabs>
        <w:spacing w:line="600" w:lineRule="exact"/>
        <w:ind w:firstLine="400"/>
        <w:rPr>
          <w:rFonts w:ascii="Times New Roman" w:eastAsia="仿宋"/>
          <w:smallCaps w:val="0"/>
          <w:noProof/>
          <w:sz w:val="28"/>
          <w:szCs w:val="28"/>
        </w:rPr>
      </w:pPr>
      <w:hyperlink w:anchor="_Toc103069680" w:history="1">
        <w:r w:rsidR="006E0122" w:rsidRPr="006E0122">
          <w:rPr>
            <w:rStyle w:val="af4"/>
            <w:rFonts w:ascii="Times New Roman" w:eastAsia="仿宋"/>
            <w:b/>
            <w:bCs/>
            <w:noProof/>
            <w:sz w:val="28"/>
            <w:szCs w:val="28"/>
          </w:rPr>
          <w:t>（二）有效降低采暖期大气污染负荷</w:t>
        </w:r>
        <w:r w:rsidR="006E0122" w:rsidRPr="006E0122">
          <w:rPr>
            <w:rFonts w:ascii="Times New Roman" w:eastAsia="仿宋"/>
            <w:noProof/>
            <w:webHidden/>
            <w:sz w:val="28"/>
            <w:szCs w:val="28"/>
          </w:rPr>
          <w:tab/>
        </w:r>
        <w:r w:rsidR="006E0122" w:rsidRPr="006E0122">
          <w:rPr>
            <w:rFonts w:ascii="Times New Roman" w:eastAsia="仿宋"/>
            <w:noProof/>
            <w:webHidden/>
            <w:sz w:val="28"/>
            <w:szCs w:val="28"/>
          </w:rPr>
          <w:fldChar w:fldCharType="begin"/>
        </w:r>
        <w:r w:rsidR="006E0122" w:rsidRPr="006E0122">
          <w:rPr>
            <w:rFonts w:ascii="Times New Roman" w:eastAsia="仿宋"/>
            <w:noProof/>
            <w:webHidden/>
            <w:sz w:val="28"/>
            <w:szCs w:val="28"/>
          </w:rPr>
          <w:instrText xml:space="preserve"> PAGEREF _Toc103069680 \h </w:instrText>
        </w:r>
        <w:r w:rsidR="006E0122" w:rsidRPr="006E0122">
          <w:rPr>
            <w:rFonts w:ascii="Times New Roman" w:eastAsia="仿宋"/>
            <w:noProof/>
            <w:webHidden/>
            <w:sz w:val="28"/>
            <w:szCs w:val="28"/>
          </w:rPr>
        </w:r>
        <w:r w:rsidR="006E0122" w:rsidRPr="006E0122">
          <w:rPr>
            <w:rFonts w:ascii="Times New Roman" w:eastAsia="仿宋"/>
            <w:noProof/>
            <w:webHidden/>
            <w:sz w:val="28"/>
            <w:szCs w:val="28"/>
          </w:rPr>
          <w:fldChar w:fldCharType="separate"/>
        </w:r>
        <w:r w:rsidR="006E0122" w:rsidRPr="006E0122">
          <w:rPr>
            <w:rFonts w:ascii="Times New Roman" w:eastAsia="仿宋"/>
            <w:noProof/>
            <w:webHidden/>
            <w:sz w:val="28"/>
            <w:szCs w:val="28"/>
          </w:rPr>
          <w:t>22</w:t>
        </w:r>
        <w:r w:rsidR="006E0122" w:rsidRPr="006E0122">
          <w:rPr>
            <w:rFonts w:ascii="Times New Roman" w:eastAsia="仿宋"/>
            <w:noProof/>
            <w:webHidden/>
            <w:sz w:val="28"/>
            <w:szCs w:val="28"/>
          </w:rPr>
          <w:fldChar w:fldCharType="end"/>
        </w:r>
      </w:hyperlink>
    </w:p>
    <w:p w14:paraId="5F3172FE" w14:textId="5124437B" w:rsidR="006E0122" w:rsidRPr="006E0122" w:rsidRDefault="00E95437" w:rsidP="006E0122">
      <w:pPr>
        <w:pStyle w:val="TOC2"/>
        <w:tabs>
          <w:tab w:val="right" w:leader="dot" w:pos="8296"/>
        </w:tabs>
        <w:spacing w:line="600" w:lineRule="exact"/>
        <w:ind w:firstLine="400"/>
        <w:rPr>
          <w:rFonts w:ascii="Times New Roman" w:eastAsia="仿宋"/>
          <w:smallCaps w:val="0"/>
          <w:noProof/>
          <w:sz w:val="28"/>
          <w:szCs w:val="28"/>
        </w:rPr>
      </w:pPr>
      <w:hyperlink w:anchor="_Toc103069681" w:history="1">
        <w:r w:rsidR="006E0122" w:rsidRPr="006E0122">
          <w:rPr>
            <w:rStyle w:val="af4"/>
            <w:rFonts w:ascii="Times New Roman" w:eastAsia="仿宋"/>
            <w:b/>
            <w:bCs/>
            <w:noProof/>
            <w:sz w:val="28"/>
            <w:szCs w:val="28"/>
          </w:rPr>
          <w:t>（三）强化应急减排清单化管理</w:t>
        </w:r>
        <w:r w:rsidR="006E0122" w:rsidRPr="006E0122">
          <w:rPr>
            <w:rFonts w:ascii="Times New Roman" w:eastAsia="仿宋"/>
            <w:noProof/>
            <w:webHidden/>
            <w:sz w:val="28"/>
            <w:szCs w:val="28"/>
          </w:rPr>
          <w:tab/>
        </w:r>
        <w:r w:rsidR="006E0122" w:rsidRPr="006E0122">
          <w:rPr>
            <w:rFonts w:ascii="Times New Roman" w:eastAsia="仿宋"/>
            <w:noProof/>
            <w:webHidden/>
            <w:sz w:val="28"/>
            <w:szCs w:val="28"/>
          </w:rPr>
          <w:fldChar w:fldCharType="begin"/>
        </w:r>
        <w:r w:rsidR="006E0122" w:rsidRPr="006E0122">
          <w:rPr>
            <w:rFonts w:ascii="Times New Roman" w:eastAsia="仿宋"/>
            <w:noProof/>
            <w:webHidden/>
            <w:sz w:val="28"/>
            <w:szCs w:val="28"/>
          </w:rPr>
          <w:instrText xml:space="preserve"> PAGEREF _Toc103069681 \h </w:instrText>
        </w:r>
        <w:r w:rsidR="006E0122" w:rsidRPr="006E0122">
          <w:rPr>
            <w:rFonts w:ascii="Times New Roman" w:eastAsia="仿宋"/>
            <w:noProof/>
            <w:webHidden/>
            <w:sz w:val="28"/>
            <w:szCs w:val="28"/>
          </w:rPr>
        </w:r>
        <w:r w:rsidR="006E0122" w:rsidRPr="006E0122">
          <w:rPr>
            <w:rFonts w:ascii="Times New Roman" w:eastAsia="仿宋"/>
            <w:noProof/>
            <w:webHidden/>
            <w:sz w:val="28"/>
            <w:szCs w:val="28"/>
          </w:rPr>
          <w:fldChar w:fldCharType="separate"/>
        </w:r>
        <w:r w:rsidR="006E0122" w:rsidRPr="006E0122">
          <w:rPr>
            <w:rFonts w:ascii="Times New Roman" w:eastAsia="仿宋"/>
            <w:noProof/>
            <w:webHidden/>
            <w:sz w:val="28"/>
            <w:szCs w:val="28"/>
          </w:rPr>
          <w:t>22</w:t>
        </w:r>
        <w:r w:rsidR="006E0122" w:rsidRPr="006E0122">
          <w:rPr>
            <w:rFonts w:ascii="Times New Roman" w:eastAsia="仿宋"/>
            <w:noProof/>
            <w:webHidden/>
            <w:sz w:val="28"/>
            <w:szCs w:val="28"/>
          </w:rPr>
          <w:fldChar w:fldCharType="end"/>
        </w:r>
      </w:hyperlink>
    </w:p>
    <w:p w14:paraId="07155C0F" w14:textId="7D13F3F6" w:rsidR="006E0122" w:rsidRPr="006E0122" w:rsidRDefault="00E95437" w:rsidP="006E0122">
      <w:pPr>
        <w:pStyle w:val="TOC2"/>
        <w:tabs>
          <w:tab w:val="right" w:leader="dot" w:pos="8296"/>
        </w:tabs>
        <w:spacing w:line="600" w:lineRule="exact"/>
        <w:ind w:firstLine="400"/>
        <w:rPr>
          <w:rFonts w:ascii="Times New Roman" w:eastAsia="仿宋"/>
          <w:smallCaps w:val="0"/>
          <w:noProof/>
          <w:sz w:val="28"/>
          <w:szCs w:val="28"/>
        </w:rPr>
      </w:pPr>
      <w:hyperlink w:anchor="_Toc103069682" w:history="1">
        <w:r w:rsidR="006E0122" w:rsidRPr="006E0122">
          <w:rPr>
            <w:rStyle w:val="af4"/>
            <w:rFonts w:ascii="Times New Roman" w:eastAsia="仿宋"/>
            <w:b/>
            <w:bCs/>
            <w:noProof/>
            <w:sz w:val="28"/>
            <w:szCs w:val="28"/>
          </w:rPr>
          <w:t>（四）深化区域应急联动机制</w:t>
        </w:r>
        <w:r w:rsidR="006E0122" w:rsidRPr="006E0122">
          <w:rPr>
            <w:rFonts w:ascii="Times New Roman" w:eastAsia="仿宋"/>
            <w:noProof/>
            <w:webHidden/>
            <w:sz w:val="28"/>
            <w:szCs w:val="28"/>
          </w:rPr>
          <w:tab/>
        </w:r>
        <w:r w:rsidR="006E0122" w:rsidRPr="006E0122">
          <w:rPr>
            <w:rFonts w:ascii="Times New Roman" w:eastAsia="仿宋"/>
            <w:noProof/>
            <w:webHidden/>
            <w:sz w:val="28"/>
            <w:szCs w:val="28"/>
          </w:rPr>
          <w:fldChar w:fldCharType="begin"/>
        </w:r>
        <w:r w:rsidR="006E0122" w:rsidRPr="006E0122">
          <w:rPr>
            <w:rFonts w:ascii="Times New Roman" w:eastAsia="仿宋"/>
            <w:noProof/>
            <w:webHidden/>
            <w:sz w:val="28"/>
            <w:szCs w:val="28"/>
          </w:rPr>
          <w:instrText xml:space="preserve"> PAGEREF _Toc103069682 \h </w:instrText>
        </w:r>
        <w:r w:rsidR="006E0122" w:rsidRPr="006E0122">
          <w:rPr>
            <w:rFonts w:ascii="Times New Roman" w:eastAsia="仿宋"/>
            <w:noProof/>
            <w:webHidden/>
            <w:sz w:val="28"/>
            <w:szCs w:val="28"/>
          </w:rPr>
        </w:r>
        <w:r w:rsidR="006E0122" w:rsidRPr="006E0122">
          <w:rPr>
            <w:rFonts w:ascii="Times New Roman" w:eastAsia="仿宋"/>
            <w:noProof/>
            <w:webHidden/>
            <w:sz w:val="28"/>
            <w:szCs w:val="28"/>
          </w:rPr>
          <w:fldChar w:fldCharType="separate"/>
        </w:r>
        <w:r w:rsidR="006E0122" w:rsidRPr="006E0122">
          <w:rPr>
            <w:rFonts w:ascii="Times New Roman" w:eastAsia="仿宋"/>
            <w:noProof/>
            <w:webHidden/>
            <w:sz w:val="28"/>
            <w:szCs w:val="28"/>
          </w:rPr>
          <w:t>23</w:t>
        </w:r>
        <w:r w:rsidR="006E0122" w:rsidRPr="006E0122">
          <w:rPr>
            <w:rFonts w:ascii="Times New Roman" w:eastAsia="仿宋"/>
            <w:noProof/>
            <w:webHidden/>
            <w:sz w:val="28"/>
            <w:szCs w:val="28"/>
          </w:rPr>
          <w:fldChar w:fldCharType="end"/>
        </w:r>
      </w:hyperlink>
    </w:p>
    <w:p w14:paraId="5979607F" w14:textId="0C61BAA4" w:rsidR="006E0122" w:rsidRPr="006E0122" w:rsidRDefault="00E95437" w:rsidP="006E0122">
      <w:pPr>
        <w:pStyle w:val="TOC1"/>
        <w:tabs>
          <w:tab w:val="right" w:leader="dot" w:pos="8296"/>
        </w:tabs>
        <w:spacing w:line="600" w:lineRule="exact"/>
        <w:ind w:firstLine="400"/>
        <w:rPr>
          <w:rFonts w:ascii="Times New Roman" w:eastAsia="仿宋"/>
          <w:b w:val="0"/>
          <w:bCs w:val="0"/>
          <w:caps w:val="0"/>
          <w:noProof/>
          <w:sz w:val="28"/>
          <w:szCs w:val="28"/>
        </w:rPr>
      </w:pPr>
      <w:hyperlink w:anchor="_Toc103069683" w:history="1">
        <w:r w:rsidR="006E0122" w:rsidRPr="006E0122">
          <w:rPr>
            <w:rStyle w:val="af4"/>
            <w:rFonts w:ascii="Times New Roman" w:eastAsia="仿宋"/>
            <w:noProof/>
            <w:kern w:val="44"/>
            <w:sz w:val="28"/>
            <w:szCs w:val="28"/>
          </w:rPr>
          <w:t>九、强化多污染物减排，降低</w:t>
        </w:r>
        <w:r w:rsidR="006E0122" w:rsidRPr="006E0122">
          <w:rPr>
            <w:rStyle w:val="af4"/>
            <w:rFonts w:ascii="Times New Roman" w:eastAsia="仿宋"/>
            <w:noProof/>
            <w:kern w:val="44"/>
            <w:sz w:val="28"/>
            <w:szCs w:val="28"/>
          </w:rPr>
          <w:t>VOCs</w:t>
        </w:r>
        <w:r w:rsidR="006E0122" w:rsidRPr="006E0122">
          <w:rPr>
            <w:rStyle w:val="af4"/>
            <w:rFonts w:ascii="Times New Roman" w:eastAsia="仿宋"/>
            <w:noProof/>
            <w:kern w:val="44"/>
            <w:sz w:val="28"/>
            <w:szCs w:val="28"/>
          </w:rPr>
          <w:t>和氮氧化物排放水平</w:t>
        </w:r>
        <w:r w:rsidR="006E0122" w:rsidRPr="006E0122">
          <w:rPr>
            <w:rFonts w:ascii="Times New Roman" w:eastAsia="仿宋"/>
            <w:noProof/>
            <w:webHidden/>
            <w:sz w:val="28"/>
            <w:szCs w:val="28"/>
          </w:rPr>
          <w:tab/>
        </w:r>
        <w:r w:rsidR="006E0122" w:rsidRPr="006E0122">
          <w:rPr>
            <w:rFonts w:ascii="Times New Roman" w:eastAsia="仿宋"/>
            <w:noProof/>
            <w:webHidden/>
            <w:sz w:val="28"/>
            <w:szCs w:val="28"/>
          </w:rPr>
          <w:fldChar w:fldCharType="begin"/>
        </w:r>
        <w:r w:rsidR="006E0122" w:rsidRPr="006E0122">
          <w:rPr>
            <w:rFonts w:ascii="Times New Roman" w:eastAsia="仿宋"/>
            <w:noProof/>
            <w:webHidden/>
            <w:sz w:val="28"/>
            <w:szCs w:val="28"/>
          </w:rPr>
          <w:instrText xml:space="preserve"> PAGEREF _Toc103069683 \h </w:instrText>
        </w:r>
        <w:r w:rsidR="006E0122" w:rsidRPr="006E0122">
          <w:rPr>
            <w:rFonts w:ascii="Times New Roman" w:eastAsia="仿宋"/>
            <w:noProof/>
            <w:webHidden/>
            <w:sz w:val="28"/>
            <w:szCs w:val="28"/>
          </w:rPr>
        </w:r>
        <w:r w:rsidR="006E0122" w:rsidRPr="006E0122">
          <w:rPr>
            <w:rFonts w:ascii="Times New Roman" w:eastAsia="仿宋"/>
            <w:noProof/>
            <w:webHidden/>
            <w:sz w:val="28"/>
            <w:szCs w:val="28"/>
          </w:rPr>
          <w:fldChar w:fldCharType="separate"/>
        </w:r>
        <w:r w:rsidR="006E0122" w:rsidRPr="006E0122">
          <w:rPr>
            <w:rFonts w:ascii="Times New Roman" w:eastAsia="仿宋"/>
            <w:noProof/>
            <w:webHidden/>
            <w:sz w:val="28"/>
            <w:szCs w:val="28"/>
          </w:rPr>
          <w:t>23</w:t>
        </w:r>
        <w:r w:rsidR="006E0122" w:rsidRPr="006E0122">
          <w:rPr>
            <w:rFonts w:ascii="Times New Roman" w:eastAsia="仿宋"/>
            <w:noProof/>
            <w:webHidden/>
            <w:sz w:val="28"/>
            <w:szCs w:val="28"/>
          </w:rPr>
          <w:fldChar w:fldCharType="end"/>
        </w:r>
      </w:hyperlink>
    </w:p>
    <w:p w14:paraId="2077D90E" w14:textId="28498E53" w:rsidR="006E0122" w:rsidRPr="006E0122" w:rsidRDefault="00E95437" w:rsidP="006E0122">
      <w:pPr>
        <w:pStyle w:val="TOC2"/>
        <w:tabs>
          <w:tab w:val="right" w:leader="dot" w:pos="8296"/>
        </w:tabs>
        <w:spacing w:line="600" w:lineRule="exact"/>
        <w:ind w:firstLine="400"/>
        <w:rPr>
          <w:rFonts w:ascii="Times New Roman" w:eastAsia="仿宋"/>
          <w:smallCaps w:val="0"/>
          <w:noProof/>
          <w:sz w:val="28"/>
          <w:szCs w:val="28"/>
        </w:rPr>
      </w:pPr>
      <w:hyperlink w:anchor="_Toc103069684" w:history="1">
        <w:r w:rsidR="006E0122" w:rsidRPr="006E0122">
          <w:rPr>
            <w:rStyle w:val="af4"/>
            <w:rFonts w:ascii="Times New Roman" w:eastAsia="仿宋"/>
            <w:b/>
            <w:bCs/>
            <w:noProof/>
            <w:sz w:val="28"/>
            <w:szCs w:val="28"/>
          </w:rPr>
          <w:t>（一）实施</w:t>
        </w:r>
        <w:r w:rsidR="006E0122" w:rsidRPr="006E0122">
          <w:rPr>
            <w:rStyle w:val="af4"/>
            <w:rFonts w:ascii="Times New Roman" w:eastAsia="仿宋"/>
            <w:b/>
            <w:bCs/>
            <w:noProof/>
            <w:sz w:val="28"/>
            <w:szCs w:val="28"/>
          </w:rPr>
          <w:t>VOCs</w:t>
        </w:r>
        <w:r w:rsidR="006E0122" w:rsidRPr="006E0122">
          <w:rPr>
            <w:rStyle w:val="af4"/>
            <w:rFonts w:ascii="Times New Roman" w:eastAsia="仿宋"/>
            <w:b/>
            <w:bCs/>
            <w:noProof/>
            <w:sz w:val="28"/>
            <w:szCs w:val="28"/>
          </w:rPr>
          <w:t>污染治理达标行动</w:t>
        </w:r>
        <w:r w:rsidR="006E0122" w:rsidRPr="006E0122">
          <w:rPr>
            <w:rFonts w:ascii="Times New Roman" w:eastAsia="仿宋"/>
            <w:noProof/>
            <w:webHidden/>
            <w:sz w:val="28"/>
            <w:szCs w:val="28"/>
          </w:rPr>
          <w:tab/>
        </w:r>
        <w:r w:rsidR="006E0122" w:rsidRPr="006E0122">
          <w:rPr>
            <w:rFonts w:ascii="Times New Roman" w:eastAsia="仿宋"/>
            <w:noProof/>
            <w:webHidden/>
            <w:sz w:val="28"/>
            <w:szCs w:val="28"/>
          </w:rPr>
          <w:fldChar w:fldCharType="begin"/>
        </w:r>
        <w:r w:rsidR="006E0122" w:rsidRPr="006E0122">
          <w:rPr>
            <w:rFonts w:ascii="Times New Roman" w:eastAsia="仿宋"/>
            <w:noProof/>
            <w:webHidden/>
            <w:sz w:val="28"/>
            <w:szCs w:val="28"/>
          </w:rPr>
          <w:instrText xml:space="preserve"> PAGEREF _Toc103069684 \h </w:instrText>
        </w:r>
        <w:r w:rsidR="006E0122" w:rsidRPr="006E0122">
          <w:rPr>
            <w:rFonts w:ascii="Times New Roman" w:eastAsia="仿宋"/>
            <w:noProof/>
            <w:webHidden/>
            <w:sz w:val="28"/>
            <w:szCs w:val="28"/>
          </w:rPr>
        </w:r>
        <w:r w:rsidR="006E0122" w:rsidRPr="006E0122">
          <w:rPr>
            <w:rFonts w:ascii="Times New Roman" w:eastAsia="仿宋"/>
            <w:noProof/>
            <w:webHidden/>
            <w:sz w:val="28"/>
            <w:szCs w:val="28"/>
          </w:rPr>
          <w:fldChar w:fldCharType="separate"/>
        </w:r>
        <w:r w:rsidR="006E0122" w:rsidRPr="006E0122">
          <w:rPr>
            <w:rFonts w:ascii="Times New Roman" w:eastAsia="仿宋"/>
            <w:noProof/>
            <w:webHidden/>
            <w:sz w:val="28"/>
            <w:szCs w:val="28"/>
          </w:rPr>
          <w:t>23</w:t>
        </w:r>
        <w:r w:rsidR="006E0122" w:rsidRPr="006E0122">
          <w:rPr>
            <w:rFonts w:ascii="Times New Roman" w:eastAsia="仿宋"/>
            <w:noProof/>
            <w:webHidden/>
            <w:sz w:val="28"/>
            <w:szCs w:val="28"/>
          </w:rPr>
          <w:fldChar w:fldCharType="end"/>
        </w:r>
      </w:hyperlink>
    </w:p>
    <w:p w14:paraId="30CEBDA9" w14:textId="0FA6F95E" w:rsidR="006E0122" w:rsidRPr="006E0122" w:rsidRDefault="00E95437" w:rsidP="006E0122">
      <w:pPr>
        <w:pStyle w:val="TOC2"/>
        <w:tabs>
          <w:tab w:val="right" w:leader="dot" w:pos="8296"/>
        </w:tabs>
        <w:spacing w:line="600" w:lineRule="exact"/>
        <w:ind w:firstLine="400"/>
        <w:rPr>
          <w:rFonts w:ascii="Times New Roman" w:eastAsia="仿宋"/>
          <w:smallCaps w:val="0"/>
          <w:noProof/>
          <w:sz w:val="28"/>
          <w:szCs w:val="28"/>
        </w:rPr>
      </w:pPr>
      <w:hyperlink w:anchor="_Toc103069685" w:history="1">
        <w:r w:rsidR="006E0122" w:rsidRPr="006E0122">
          <w:rPr>
            <w:rStyle w:val="af4"/>
            <w:rFonts w:ascii="Times New Roman" w:eastAsia="仿宋"/>
            <w:b/>
            <w:bCs/>
            <w:noProof/>
            <w:sz w:val="28"/>
            <w:szCs w:val="28"/>
          </w:rPr>
          <w:t>（二）实施氮氧化物污染治理提升行动</w:t>
        </w:r>
        <w:r w:rsidR="006E0122" w:rsidRPr="006E0122">
          <w:rPr>
            <w:rFonts w:ascii="Times New Roman" w:eastAsia="仿宋"/>
            <w:noProof/>
            <w:webHidden/>
            <w:sz w:val="28"/>
            <w:szCs w:val="28"/>
          </w:rPr>
          <w:tab/>
        </w:r>
        <w:r w:rsidR="006E0122" w:rsidRPr="006E0122">
          <w:rPr>
            <w:rFonts w:ascii="Times New Roman" w:eastAsia="仿宋"/>
            <w:noProof/>
            <w:webHidden/>
            <w:sz w:val="28"/>
            <w:szCs w:val="28"/>
          </w:rPr>
          <w:fldChar w:fldCharType="begin"/>
        </w:r>
        <w:r w:rsidR="006E0122" w:rsidRPr="006E0122">
          <w:rPr>
            <w:rFonts w:ascii="Times New Roman" w:eastAsia="仿宋"/>
            <w:noProof/>
            <w:webHidden/>
            <w:sz w:val="28"/>
            <w:szCs w:val="28"/>
          </w:rPr>
          <w:instrText xml:space="preserve"> PAGEREF _Toc103069685 \h </w:instrText>
        </w:r>
        <w:r w:rsidR="006E0122" w:rsidRPr="006E0122">
          <w:rPr>
            <w:rFonts w:ascii="Times New Roman" w:eastAsia="仿宋"/>
            <w:noProof/>
            <w:webHidden/>
            <w:sz w:val="28"/>
            <w:szCs w:val="28"/>
          </w:rPr>
        </w:r>
        <w:r w:rsidR="006E0122" w:rsidRPr="006E0122">
          <w:rPr>
            <w:rFonts w:ascii="Times New Roman" w:eastAsia="仿宋"/>
            <w:noProof/>
            <w:webHidden/>
            <w:sz w:val="28"/>
            <w:szCs w:val="28"/>
          </w:rPr>
          <w:fldChar w:fldCharType="separate"/>
        </w:r>
        <w:r w:rsidR="006E0122" w:rsidRPr="006E0122">
          <w:rPr>
            <w:rFonts w:ascii="Times New Roman" w:eastAsia="仿宋"/>
            <w:noProof/>
            <w:webHidden/>
            <w:sz w:val="28"/>
            <w:szCs w:val="28"/>
          </w:rPr>
          <w:t>24</w:t>
        </w:r>
        <w:r w:rsidR="006E0122" w:rsidRPr="006E0122">
          <w:rPr>
            <w:rFonts w:ascii="Times New Roman" w:eastAsia="仿宋"/>
            <w:noProof/>
            <w:webHidden/>
            <w:sz w:val="28"/>
            <w:szCs w:val="28"/>
          </w:rPr>
          <w:fldChar w:fldCharType="end"/>
        </w:r>
      </w:hyperlink>
    </w:p>
    <w:p w14:paraId="064ED27E" w14:textId="3FDF59EA" w:rsidR="006E0122" w:rsidRPr="006E0122" w:rsidRDefault="00E95437" w:rsidP="006E0122">
      <w:pPr>
        <w:pStyle w:val="TOC2"/>
        <w:tabs>
          <w:tab w:val="right" w:leader="dot" w:pos="8296"/>
        </w:tabs>
        <w:spacing w:line="600" w:lineRule="exact"/>
        <w:ind w:firstLine="400"/>
        <w:rPr>
          <w:rFonts w:ascii="Times New Roman" w:eastAsia="仿宋"/>
          <w:smallCaps w:val="0"/>
          <w:noProof/>
          <w:sz w:val="28"/>
          <w:szCs w:val="28"/>
        </w:rPr>
      </w:pPr>
      <w:hyperlink w:anchor="_Toc103069686" w:history="1">
        <w:r w:rsidR="006E0122" w:rsidRPr="006E0122">
          <w:rPr>
            <w:rStyle w:val="af4"/>
            <w:rFonts w:ascii="Times New Roman" w:eastAsia="仿宋"/>
            <w:b/>
            <w:bCs/>
            <w:noProof/>
            <w:sz w:val="28"/>
            <w:szCs w:val="28"/>
          </w:rPr>
          <w:t>（三）强化农业源氨排放综合管控</w:t>
        </w:r>
        <w:r w:rsidR="006E0122" w:rsidRPr="006E0122">
          <w:rPr>
            <w:rFonts w:ascii="Times New Roman" w:eastAsia="仿宋"/>
            <w:noProof/>
            <w:webHidden/>
            <w:sz w:val="28"/>
            <w:szCs w:val="28"/>
          </w:rPr>
          <w:tab/>
        </w:r>
        <w:r w:rsidR="006E0122" w:rsidRPr="006E0122">
          <w:rPr>
            <w:rFonts w:ascii="Times New Roman" w:eastAsia="仿宋"/>
            <w:noProof/>
            <w:webHidden/>
            <w:sz w:val="28"/>
            <w:szCs w:val="28"/>
          </w:rPr>
          <w:fldChar w:fldCharType="begin"/>
        </w:r>
        <w:r w:rsidR="006E0122" w:rsidRPr="006E0122">
          <w:rPr>
            <w:rFonts w:ascii="Times New Roman" w:eastAsia="仿宋"/>
            <w:noProof/>
            <w:webHidden/>
            <w:sz w:val="28"/>
            <w:szCs w:val="28"/>
          </w:rPr>
          <w:instrText xml:space="preserve"> PAGEREF _Toc103069686 \h </w:instrText>
        </w:r>
        <w:r w:rsidR="006E0122" w:rsidRPr="006E0122">
          <w:rPr>
            <w:rFonts w:ascii="Times New Roman" w:eastAsia="仿宋"/>
            <w:noProof/>
            <w:webHidden/>
            <w:sz w:val="28"/>
            <w:szCs w:val="28"/>
          </w:rPr>
        </w:r>
        <w:r w:rsidR="006E0122" w:rsidRPr="006E0122">
          <w:rPr>
            <w:rFonts w:ascii="Times New Roman" w:eastAsia="仿宋"/>
            <w:noProof/>
            <w:webHidden/>
            <w:sz w:val="28"/>
            <w:szCs w:val="28"/>
          </w:rPr>
          <w:fldChar w:fldCharType="separate"/>
        </w:r>
        <w:r w:rsidR="006E0122" w:rsidRPr="006E0122">
          <w:rPr>
            <w:rFonts w:ascii="Times New Roman" w:eastAsia="仿宋"/>
            <w:noProof/>
            <w:webHidden/>
            <w:sz w:val="28"/>
            <w:szCs w:val="28"/>
          </w:rPr>
          <w:t>25</w:t>
        </w:r>
        <w:r w:rsidR="006E0122" w:rsidRPr="006E0122">
          <w:rPr>
            <w:rFonts w:ascii="Times New Roman" w:eastAsia="仿宋"/>
            <w:noProof/>
            <w:webHidden/>
            <w:sz w:val="28"/>
            <w:szCs w:val="28"/>
          </w:rPr>
          <w:fldChar w:fldCharType="end"/>
        </w:r>
      </w:hyperlink>
    </w:p>
    <w:p w14:paraId="18EDD3F0" w14:textId="04B39C78" w:rsidR="006E0122" w:rsidRPr="006E0122" w:rsidRDefault="00E95437" w:rsidP="006E0122">
      <w:pPr>
        <w:pStyle w:val="TOC1"/>
        <w:tabs>
          <w:tab w:val="right" w:leader="dot" w:pos="8296"/>
        </w:tabs>
        <w:spacing w:line="600" w:lineRule="exact"/>
        <w:ind w:firstLine="400"/>
        <w:rPr>
          <w:rFonts w:ascii="Times New Roman" w:eastAsia="仿宋"/>
          <w:b w:val="0"/>
          <w:bCs w:val="0"/>
          <w:caps w:val="0"/>
          <w:noProof/>
          <w:sz w:val="28"/>
          <w:szCs w:val="28"/>
        </w:rPr>
      </w:pPr>
      <w:hyperlink w:anchor="_Toc103069687" w:history="1">
        <w:r w:rsidR="006E0122" w:rsidRPr="006E0122">
          <w:rPr>
            <w:rStyle w:val="af4"/>
            <w:rFonts w:ascii="Times New Roman" w:eastAsia="仿宋"/>
            <w:noProof/>
            <w:kern w:val="44"/>
            <w:sz w:val="28"/>
            <w:szCs w:val="28"/>
          </w:rPr>
          <w:t>十、推动多污染物协同控制</w:t>
        </w:r>
        <w:r w:rsidR="006E0122" w:rsidRPr="006E0122">
          <w:rPr>
            <w:rFonts w:ascii="Times New Roman" w:eastAsia="仿宋"/>
            <w:noProof/>
            <w:webHidden/>
            <w:sz w:val="28"/>
            <w:szCs w:val="28"/>
          </w:rPr>
          <w:tab/>
        </w:r>
        <w:r w:rsidR="006E0122" w:rsidRPr="006E0122">
          <w:rPr>
            <w:rFonts w:ascii="Times New Roman" w:eastAsia="仿宋"/>
            <w:noProof/>
            <w:webHidden/>
            <w:sz w:val="28"/>
            <w:szCs w:val="28"/>
          </w:rPr>
          <w:fldChar w:fldCharType="begin"/>
        </w:r>
        <w:r w:rsidR="006E0122" w:rsidRPr="006E0122">
          <w:rPr>
            <w:rFonts w:ascii="Times New Roman" w:eastAsia="仿宋"/>
            <w:noProof/>
            <w:webHidden/>
            <w:sz w:val="28"/>
            <w:szCs w:val="28"/>
          </w:rPr>
          <w:instrText xml:space="preserve"> PAGEREF _Toc103069687 \h </w:instrText>
        </w:r>
        <w:r w:rsidR="006E0122" w:rsidRPr="006E0122">
          <w:rPr>
            <w:rFonts w:ascii="Times New Roman" w:eastAsia="仿宋"/>
            <w:noProof/>
            <w:webHidden/>
            <w:sz w:val="28"/>
            <w:szCs w:val="28"/>
          </w:rPr>
        </w:r>
        <w:r w:rsidR="006E0122" w:rsidRPr="006E0122">
          <w:rPr>
            <w:rFonts w:ascii="Times New Roman" w:eastAsia="仿宋"/>
            <w:noProof/>
            <w:webHidden/>
            <w:sz w:val="28"/>
            <w:szCs w:val="28"/>
          </w:rPr>
          <w:fldChar w:fldCharType="separate"/>
        </w:r>
        <w:r w:rsidR="006E0122" w:rsidRPr="006E0122">
          <w:rPr>
            <w:rFonts w:ascii="Times New Roman" w:eastAsia="仿宋"/>
            <w:noProof/>
            <w:webHidden/>
            <w:sz w:val="28"/>
            <w:szCs w:val="28"/>
          </w:rPr>
          <w:t>26</w:t>
        </w:r>
        <w:r w:rsidR="006E0122" w:rsidRPr="006E0122">
          <w:rPr>
            <w:rFonts w:ascii="Times New Roman" w:eastAsia="仿宋"/>
            <w:noProof/>
            <w:webHidden/>
            <w:sz w:val="28"/>
            <w:szCs w:val="28"/>
          </w:rPr>
          <w:fldChar w:fldCharType="end"/>
        </w:r>
      </w:hyperlink>
    </w:p>
    <w:p w14:paraId="76E85F72" w14:textId="455A4015" w:rsidR="006E0122" w:rsidRPr="006E0122" w:rsidRDefault="00E95437" w:rsidP="006E0122">
      <w:pPr>
        <w:pStyle w:val="TOC2"/>
        <w:tabs>
          <w:tab w:val="right" w:leader="dot" w:pos="8296"/>
        </w:tabs>
        <w:spacing w:line="600" w:lineRule="exact"/>
        <w:ind w:firstLine="400"/>
        <w:rPr>
          <w:rFonts w:ascii="Times New Roman" w:eastAsia="仿宋"/>
          <w:smallCaps w:val="0"/>
          <w:noProof/>
          <w:sz w:val="28"/>
          <w:szCs w:val="28"/>
        </w:rPr>
      </w:pPr>
      <w:hyperlink w:anchor="_Toc103069688" w:history="1">
        <w:r w:rsidR="006E0122" w:rsidRPr="006E0122">
          <w:rPr>
            <w:rStyle w:val="af4"/>
            <w:rFonts w:ascii="Times New Roman" w:eastAsia="仿宋"/>
            <w:b/>
            <w:bCs/>
            <w:noProof/>
            <w:sz w:val="28"/>
            <w:szCs w:val="28"/>
          </w:rPr>
          <w:t>（一）坚持</w:t>
        </w:r>
        <w:r w:rsidR="006E0122" w:rsidRPr="006E0122">
          <w:rPr>
            <w:rStyle w:val="af4"/>
            <w:rFonts w:ascii="Times New Roman" w:eastAsia="仿宋"/>
            <w:b/>
            <w:bCs/>
            <w:noProof/>
            <w:sz w:val="28"/>
            <w:szCs w:val="28"/>
          </w:rPr>
          <w:t>PM</w:t>
        </w:r>
        <w:r w:rsidR="006E0122" w:rsidRPr="006E0122">
          <w:rPr>
            <w:rStyle w:val="af4"/>
            <w:rFonts w:ascii="Times New Roman" w:eastAsia="仿宋"/>
            <w:b/>
            <w:bCs/>
            <w:noProof/>
            <w:sz w:val="28"/>
            <w:szCs w:val="28"/>
            <w:vertAlign w:val="subscript"/>
          </w:rPr>
          <w:t>2.5</w:t>
        </w:r>
        <w:r w:rsidR="006E0122" w:rsidRPr="006E0122">
          <w:rPr>
            <w:rStyle w:val="af4"/>
            <w:rFonts w:ascii="Times New Roman" w:eastAsia="仿宋"/>
            <w:b/>
            <w:bCs/>
            <w:noProof/>
            <w:sz w:val="28"/>
            <w:szCs w:val="28"/>
          </w:rPr>
          <w:t>与</w:t>
        </w:r>
        <w:r w:rsidR="006E0122" w:rsidRPr="006E0122">
          <w:rPr>
            <w:rStyle w:val="af4"/>
            <w:rFonts w:ascii="Times New Roman" w:eastAsia="仿宋"/>
            <w:b/>
            <w:bCs/>
            <w:noProof/>
            <w:sz w:val="28"/>
            <w:szCs w:val="28"/>
          </w:rPr>
          <w:t>O</w:t>
        </w:r>
        <w:r w:rsidR="006E0122" w:rsidRPr="006E0122">
          <w:rPr>
            <w:rStyle w:val="af4"/>
            <w:rFonts w:ascii="Times New Roman" w:eastAsia="仿宋"/>
            <w:b/>
            <w:bCs/>
            <w:noProof/>
            <w:sz w:val="28"/>
            <w:szCs w:val="28"/>
            <w:vertAlign w:val="subscript"/>
          </w:rPr>
          <w:t>3</w:t>
        </w:r>
        <w:r w:rsidR="006E0122" w:rsidRPr="006E0122">
          <w:rPr>
            <w:rStyle w:val="af4"/>
            <w:rFonts w:ascii="Times New Roman" w:eastAsia="仿宋"/>
            <w:b/>
            <w:bCs/>
            <w:noProof/>
            <w:sz w:val="28"/>
            <w:szCs w:val="28"/>
          </w:rPr>
          <w:t>协同控制</w:t>
        </w:r>
        <w:r w:rsidR="006E0122" w:rsidRPr="006E0122">
          <w:rPr>
            <w:rFonts w:ascii="Times New Roman" w:eastAsia="仿宋"/>
            <w:noProof/>
            <w:webHidden/>
            <w:sz w:val="28"/>
            <w:szCs w:val="28"/>
          </w:rPr>
          <w:tab/>
        </w:r>
        <w:r w:rsidR="006E0122" w:rsidRPr="006E0122">
          <w:rPr>
            <w:rFonts w:ascii="Times New Roman" w:eastAsia="仿宋"/>
            <w:noProof/>
            <w:webHidden/>
            <w:sz w:val="28"/>
            <w:szCs w:val="28"/>
          </w:rPr>
          <w:fldChar w:fldCharType="begin"/>
        </w:r>
        <w:r w:rsidR="006E0122" w:rsidRPr="006E0122">
          <w:rPr>
            <w:rFonts w:ascii="Times New Roman" w:eastAsia="仿宋"/>
            <w:noProof/>
            <w:webHidden/>
            <w:sz w:val="28"/>
            <w:szCs w:val="28"/>
          </w:rPr>
          <w:instrText xml:space="preserve"> PAGEREF _Toc103069688 \h </w:instrText>
        </w:r>
        <w:r w:rsidR="006E0122" w:rsidRPr="006E0122">
          <w:rPr>
            <w:rFonts w:ascii="Times New Roman" w:eastAsia="仿宋"/>
            <w:noProof/>
            <w:webHidden/>
            <w:sz w:val="28"/>
            <w:szCs w:val="28"/>
          </w:rPr>
        </w:r>
        <w:r w:rsidR="006E0122" w:rsidRPr="006E0122">
          <w:rPr>
            <w:rFonts w:ascii="Times New Roman" w:eastAsia="仿宋"/>
            <w:noProof/>
            <w:webHidden/>
            <w:sz w:val="28"/>
            <w:szCs w:val="28"/>
          </w:rPr>
          <w:fldChar w:fldCharType="separate"/>
        </w:r>
        <w:r w:rsidR="006E0122" w:rsidRPr="006E0122">
          <w:rPr>
            <w:rFonts w:ascii="Times New Roman" w:eastAsia="仿宋"/>
            <w:noProof/>
            <w:webHidden/>
            <w:sz w:val="28"/>
            <w:szCs w:val="28"/>
          </w:rPr>
          <w:t>26</w:t>
        </w:r>
        <w:r w:rsidR="006E0122" w:rsidRPr="006E0122">
          <w:rPr>
            <w:rFonts w:ascii="Times New Roman" w:eastAsia="仿宋"/>
            <w:noProof/>
            <w:webHidden/>
            <w:sz w:val="28"/>
            <w:szCs w:val="28"/>
          </w:rPr>
          <w:fldChar w:fldCharType="end"/>
        </w:r>
      </w:hyperlink>
    </w:p>
    <w:p w14:paraId="4BA2A0A2" w14:textId="214A8B92" w:rsidR="006E0122" w:rsidRPr="006E0122" w:rsidRDefault="00E95437" w:rsidP="006E0122">
      <w:pPr>
        <w:pStyle w:val="TOC2"/>
        <w:tabs>
          <w:tab w:val="right" w:leader="dot" w:pos="8296"/>
        </w:tabs>
        <w:spacing w:line="600" w:lineRule="exact"/>
        <w:ind w:firstLine="400"/>
        <w:rPr>
          <w:rFonts w:ascii="Times New Roman" w:eastAsia="仿宋"/>
          <w:smallCaps w:val="0"/>
          <w:noProof/>
          <w:sz w:val="28"/>
          <w:szCs w:val="28"/>
        </w:rPr>
      </w:pPr>
      <w:hyperlink w:anchor="_Toc103069689" w:history="1">
        <w:r w:rsidR="006E0122" w:rsidRPr="006E0122">
          <w:rPr>
            <w:rStyle w:val="af4"/>
            <w:rFonts w:ascii="Times New Roman" w:eastAsia="仿宋"/>
            <w:b/>
            <w:bCs/>
            <w:noProof/>
            <w:sz w:val="28"/>
            <w:szCs w:val="28"/>
          </w:rPr>
          <w:t>（二）坚持</w:t>
        </w:r>
        <w:r w:rsidR="006E0122" w:rsidRPr="006E0122">
          <w:rPr>
            <w:rStyle w:val="af4"/>
            <w:rFonts w:ascii="Times New Roman" w:eastAsia="仿宋"/>
            <w:b/>
            <w:bCs/>
            <w:noProof/>
            <w:sz w:val="28"/>
            <w:szCs w:val="28"/>
          </w:rPr>
          <w:t>CO</w:t>
        </w:r>
        <w:r w:rsidR="006E0122" w:rsidRPr="006E0122">
          <w:rPr>
            <w:rStyle w:val="af4"/>
            <w:rFonts w:ascii="Times New Roman" w:eastAsia="仿宋"/>
            <w:b/>
            <w:bCs/>
            <w:noProof/>
            <w:sz w:val="28"/>
            <w:szCs w:val="28"/>
            <w:vertAlign w:val="subscript"/>
          </w:rPr>
          <w:t>2</w:t>
        </w:r>
        <w:r w:rsidR="006E0122" w:rsidRPr="006E0122">
          <w:rPr>
            <w:rStyle w:val="af4"/>
            <w:rFonts w:ascii="Times New Roman" w:eastAsia="仿宋"/>
            <w:b/>
            <w:bCs/>
            <w:noProof/>
            <w:sz w:val="28"/>
            <w:szCs w:val="28"/>
          </w:rPr>
          <w:t>和</w:t>
        </w:r>
        <w:r w:rsidR="006E0122" w:rsidRPr="006E0122">
          <w:rPr>
            <w:rStyle w:val="af4"/>
            <w:rFonts w:ascii="Times New Roman" w:eastAsia="仿宋"/>
            <w:b/>
            <w:bCs/>
            <w:noProof/>
            <w:sz w:val="28"/>
            <w:szCs w:val="28"/>
          </w:rPr>
          <w:t>CO</w:t>
        </w:r>
        <w:r w:rsidR="006E0122" w:rsidRPr="006E0122">
          <w:rPr>
            <w:rStyle w:val="af4"/>
            <w:rFonts w:ascii="Times New Roman" w:eastAsia="仿宋"/>
            <w:b/>
            <w:bCs/>
            <w:noProof/>
            <w:sz w:val="28"/>
            <w:szCs w:val="28"/>
          </w:rPr>
          <w:t>协同控制</w:t>
        </w:r>
        <w:r w:rsidR="006E0122" w:rsidRPr="006E0122">
          <w:rPr>
            <w:rFonts w:ascii="Times New Roman" w:eastAsia="仿宋"/>
            <w:noProof/>
            <w:webHidden/>
            <w:sz w:val="28"/>
            <w:szCs w:val="28"/>
          </w:rPr>
          <w:tab/>
        </w:r>
        <w:r w:rsidR="006E0122" w:rsidRPr="006E0122">
          <w:rPr>
            <w:rFonts w:ascii="Times New Roman" w:eastAsia="仿宋"/>
            <w:noProof/>
            <w:webHidden/>
            <w:sz w:val="28"/>
            <w:szCs w:val="28"/>
          </w:rPr>
          <w:fldChar w:fldCharType="begin"/>
        </w:r>
        <w:r w:rsidR="006E0122" w:rsidRPr="006E0122">
          <w:rPr>
            <w:rFonts w:ascii="Times New Roman" w:eastAsia="仿宋"/>
            <w:noProof/>
            <w:webHidden/>
            <w:sz w:val="28"/>
            <w:szCs w:val="28"/>
          </w:rPr>
          <w:instrText xml:space="preserve"> PAGEREF _Toc103069689 \h </w:instrText>
        </w:r>
        <w:r w:rsidR="006E0122" w:rsidRPr="006E0122">
          <w:rPr>
            <w:rFonts w:ascii="Times New Roman" w:eastAsia="仿宋"/>
            <w:noProof/>
            <w:webHidden/>
            <w:sz w:val="28"/>
            <w:szCs w:val="28"/>
          </w:rPr>
        </w:r>
        <w:r w:rsidR="006E0122" w:rsidRPr="006E0122">
          <w:rPr>
            <w:rFonts w:ascii="Times New Roman" w:eastAsia="仿宋"/>
            <w:noProof/>
            <w:webHidden/>
            <w:sz w:val="28"/>
            <w:szCs w:val="28"/>
          </w:rPr>
          <w:fldChar w:fldCharType="separate"/>
        </w:r>
        <w:r w:rsidR="006E0122" w:rsidRPr="006E0122">
          <w:rPr>
            <w:rFonts w:ascii="Times New Roman" w:eastAsia="仿宋"/>
            <w:noProof/>
            <w:webHidden/>
            <w:sz w:val="28"/>
            <w:szCs w:val="28"/>
          </w:rPr>
          <w:t>26</w:t>
        </w:r>
        <w:r w:rsidR="006E0122" w:rsidRPr="006E0122">
          <w:rPr>
            <w:rFonts w:ascii="Times New Roman" w:eastAsia="仿宋"/>
            <w:noProof/>
            <w:webHidden/>
            <w:sz w:val="28"/>
            <w:szCs w:val="28"/>
          </w:rPr>
          <w:fldChar w:fldCharType="end"/>
        </w:r>
      </w:hyperlink>
    </w:p>
    <w:p w14:paraId="38F94962" w14:textId="59BADCD8" w:rsidR="006E0122" w:rsidRPr="006E0122" w:rsidRDefault="00E95437" w:rsidP="006E0122">
      <w:pPr>
        <w:pStyle w:val="TOC1"/>
        <w:tabs>
          <w:tab w:val="right" w:leader="dot" w:pos="8296"/>
        </w:tabs>
        <w:spacing w:line="600" w:lineRule="exact"/>
        <w:ind w:firstLine="400"/>
        <w:rPr>
          <w:rFonts w:ascii="Times New Roman" w:eastAsia="仿宋"/>
          <w:b w:val="0"/>
          <w:bCs w:val="0"/>
          <w:caps w:val="0"/>
          <w:noProof/>
          <w:sz w:val="28"/>
          <w:szCs w:val="28"/>
        </w:rPr>
      </w:pPr>
      <w:hyperlink w:anchor="_Toc103069690" w:history="1">
        <w:r w:rsidR="006E0122" w:rsidRPr="006E0122">
          <w:rPr>
            <w:rStyle w:val="af4"/>
            <w:rFonts w:ascii="Times New Roman" w:eastAsia="仿宋"/>
            <w:noProof/>
            <w:kern w:val="44"/>
            <w:sz w:val="28"/>
            <w:szCs w:val="28"/>
          </w:rPr>
          <w:t>十一、提高大气治理体系和治理能力现代化水平</w:t>
        </w:r>
        <w:r w:rsidR="006E0122" w:rsidRPr="006E0122">
          <w:rPr>
            <w:rFonts w:ascii="Times New Roman" w:eastAsia="仿宋"/>
            <w:noProof/>
            <w:webHidden/>
            <w:sz w:val="28"/>
            <w:szCs w:val="28"/>
          </w:rPr>
          <w:tab/>
        </w:r>
        <w:r w:rsidR="006E0122" w:rsidRPr="006E0122">
          <w:rPr>
            <w:rFonts w:ascii="Times New Roman" w:eastAsia="仿宋"/>
            <w:noProof/>
            <w:webHidden/>
            <w:sz w:val="28"/>
            <w:szCs w:val="28"/>
          </w:rPr>
          <w:fldChar w:fldCharType="begin"/>
        </w:r>
        <w:r w:rsidR="006E0122" w:rsidRPr="006E0122">
          <w:rPr>
            <w:rFonts w:ascii="Times New Roman" w:eastAsia="仿宋"/>
            <w:noProof/>
            <w:webHidden/>
            <w:sz w:val="28"/>
            <w:szCs w:val="28"/>
          </w:rPr>
          <w:instrText xml:space="preserve"> PAGEREF _Toc103069690 \h </w:instrText>
        </w:r>
        <w:r w:rsidR="006E0122" w:rsidRPr="006E0122">
          <w:rPr>
            <w:rFonts w:ascii="Times New Roman" w:eastAsia="仿宋"/>
            <w:noProof/>
            <w:webHidden/>
            <w:sz w:val="28"/>
            <w:szCs w:val="28"/>
          </w:rPr>
        </w:r>
        <w:r w:rsidR="006E0122" w:rsidRPr="006E0122">
          <w:rPr>
            <w:rFonts w:ascii="Times New Roman" w:eastAsia="仿宋"/>
            <w:noProof/>
            <w:webHidden/>
            <w:sz w:val="28"/>
            <w:szCs w:val="28"/>
          </w:rPr>
          <w:fldChar w:fldCharType="separate"/>
        </w:r>
        <w:r w:rsidR="006E0122" w:rsidRPr="006E0122">
          <w:rPr>
            <w:rFonts w:ascii="Times New Roman" w:eastAsia="仿宋"/>
            <w:noProof/>
            <w:webHidden/>
            <w:sz w:val="28"/>
            <w:szCs w:val="28"/>
          </w:rPr>
          <w:t>26</w:t>
        </w:r>
        <w:r w:rsidR="006E0122" w:rsidRPr="006E0122">
          <w:rPr>
            <w:rFonts w:ascii="Times New Roman" w:eastAsia="仿宋"/>
            <w:noProof/>
            <w:webHidden/>
            <w:sz w:val="28"/>
            <w:szCs w:val="28"/>
          </w:rPr>
          <w:fldChar w:fldCharType="end"/>
        </w:r>
      </w:hyperlink>
    </w:p>
    <w:p w14:paraId="4E8108F8" w14:textId="24EEE5F8" w:rsidR="006E0122" w:rsidRPr="006E0122" w:rsidRDefault="00E95437" w:rsidP="006E0122">
      <w:pPr>
        <w:pStyle w:val="TOC2"/>
        <w:tabs>
          <w:tab w:val="right" w:leader="dot" w:pos="8296"/>
        </w:tabs>
        <w:spacing w:line="600" w:lineRule="exact"/>
        <w:ind w:firstLine="400"/>
        <w:rPr>
          <w:rFonts w:ascii="Times New Roman" w:eastAsia="仿宋"/>
          <w:smallCaps w:val="0"/>
          <w:noProof/>
          <w:sz w:val="28"/>
          <w:szCs w:val="28"/>
        </w:rPr>
      </w:pPr>
      <w:hyperlink w:anchor="_Toc103069691" w:history="1">
        <w:r w:rsidR="006E0122" w:rsidRPr="006E0122">
          <w:rPr>
            <w:rStyle w:val="af4"/>
            <w:rFonts w:ascii="Times New Roman" w:eastAsia="仿宋"/>
            <w:b/>
            <w:bCs/>
            <w:noProof/>
            <w:sz w:val="28"/>
            <w:szCs w:val="28"/>
          </w:rPr>
          <w:t>（一）实施城市空气质量达标管理</w:t>
        </w:r>
        <w:r w:rsidR="006E0122" w:rsidRPr="006E0122">
          <w:rPr>
            <w:rFonts w:ascii="Times New Roman" w:eastAsia="仿宋"/>
            <w:noProof/>
            <w:webHidden/>
            <w:sz w:val="28"/>
            <w:szCs w:val="28"/>
          </w:rPr>
          <w:tab/>
        </w:r>
        <w:r w:rsidR="006E0122" w:rsidRPr="006E0122">
          <w:rPr>
            <w:rFonts w:ascii="Times New Roman" w:eastAsia="仿宋"/>
            <w:noProof/>
            <w:webHidden/>
            <w:sz w:val="28"/>
            <w:szCs w:val="28"/>
          </w:rPr>
          <w:fldChar w:fldCharType="begin"/>
        </w:r>
        <w:r w:rsidR="006E0122" w:rsidRPr="006E0122">
          <w:rPr>
            <w:rFonts w:ascii="Times New Roman" w:eastAsia="仿宋"/>
            <w:noProof/>
            <w:webHidden/>
            <w:sz w:val="28"/>
            <w:szCs w:val="28"/>
          </w:rPr>
          <w:instrText xml:space="preserve"> PAGEREF _Toc103069691 \h </w:instrText>
        </w:r>
        <w:r w:rsidR="006E0122" w:rsidRPr="006E0122">
          <w:rPr>
            <w:rFonts w:ascii="Times New Roman" w:eastAsia="仿宋"/>
            <w:noProof/>
            <w:webHidden/>
            <w:sz w:val="28"/>
            <w:szCs w:val="28"/>
          </w:rPr>
        </w:r>
        <w:r w:rsidR="006E0122" w:rsidRPr="006E0122">
          <w:rPr>
            <w:rFonts w:ascii="Times New Roman" w:eastAsia="仿宋"/>
            <w:noProof/>
            <w:webHidden/>
            <w:sz w:val="28"/>
            <w:szCs w:val="28"/>
          </w:rPr>
          <w:fldChar w:fldCharType="separate"/>
        </w:r>
        <w:r w:rsidR="006E0122" w:rsidRPr="006E0122">
          <w:rPr>
            <w:rFonts w:ascii="Times New Roman" w:eastAsia="仿宋"/>
            <w:noProof/>
            <w:webHidden/>
            <w:sz w:val="28"/>
            <w:szCs w:val="28"/>
          </w:rPr>
          <w:t>26</w:t>
        </w:r>
        <w:r w:rsidR="006E0122" w:rsidRPr="006E0122">
          <w:rPr>
            <w:rFonts w:ascii="Times New Roman" w:eastAsia="仿宋"/>
            <w:noProof/>
            <w:webHidden/>
            <w:sz w:val="28"/>
            <w:szCs w:val="28"/>
          </w:rPr>
          <w:fldChar w:fldCharType="end"/>
        </w:r>
      </w:hyperlink>
    </w:p>
    <w:p w14:paraId="4742002A" w14:textId="6362EADB" w:rsidR="006E0122" w:rsidRPr="006E0122" w:rsidRDefault="00E95437" w:rsidP="006E0122">
      <w:pPr>
        <w:pStyle w:val="TOC2"/>
        <w:tabs>
          <w:tab w:val="right" w:leader="dot" w:pos="8296"/>
        </w:tabs>
        <w:spacing w:line="600" w:lineRule="exact"/>
        <w:ind w:firstLine="400"/>
        <w:rPr>
          <w:rFonts w:ascii="Times New Roman" w:eastAsia="仿宋"/>
          <w:smallCaps w:val="0"/>
          <w:noProof/>
          <w:sz w:val="28"/>
          <w:szCs w:val="28"/>
        </w:rPr>
      </w:pPr>
      <w:hyperlink w:anchor="_Toc103069692" w:history="1">
        <w:r w:rsidR="006E0122" w:rsidRPr="006E0122">
          <w:rPr>
            <w:rStyle w:val="af4"/>
            <w:rFonts w:ascii="Times New Roman" w:eastAsia="仿宋"/>
            <w:b/>
            <w:bCs/>
            <w:noProof/>
            <w:sz w:val="28"/>
            <w:szCs w:val="28"/>
          </w:rPr>
          <w:t>（二）着力提升大气环境监测监控能力</w:t>
        </w:r>
        <w:r w:rsidR="006E0122" w:rsidRPr="006E0122">
          <w:rPr>
            <w:rFonts w:ascii="Times New Roman" w:eastAsia="仿宋"/>
            <w:noProof/>
            <w:webHidden/>
            <w:sz w:val="28"/>
            <w:szCs w:val="28"/>
          </w:rPr>
          <w:tab/>
        </w:r>
        <w:r w:rsidR="006E0122" w:rsidRPr="006E0122">
          <w:rPr>
            <w:rFonts w:ascii="Times New Roman" w:eastAsia="仿宋"/>
            <w:noProof/>
            <w:webHidden/>
            <w:sz w:val="28"/>
            <w:szCs w:val="28"/>
          </w:rPr>
          <w:fldChar w:fldCharType="begin"/>
        </w:r>
        <w:r w:rsidR="006E0122" w:rsidRPr="006E0122">
          <w:rPr>
            <w:rFonts w:ascii="Times New Roman" w:eastAsia="仿宋"/>
            <w:noProof/>
            <w:webHidden/>
            <w:sz w:val="28"/>
            <w:szCs w:val="28"/>
          </w:rPr>
          <w:instrText xml:space="preserve"> PAGEREF _Toc103069692 \h </w:instrText>
        </w:r>
        <w:r w:rsidR="006E0122" w:rsidRPr="006E0122">
          <w:rPr>
            <w:rFonts w:ascii="Times New Roman" w:eastAsia="仿宋"/>
            <w:noProof/>
            <w:webHidden/>
            <w:sz w:val="28"/>
            <w:szCs w:val="28"/>
          </w:rPr>
        </w:r>
        <w:r w:rsidR="006E0122" w:rsidRPr="006E0122">
          <w:rPr>
            <w:rFonts w:ascii="Times New Roman" w:eastAsia="仿宋"/>
            <w:noProof/>
            <w:webHidden/>
            <w:sz w:val="28"/>
            <w:szCs w:val="28"/>
          </w:rPr>
          <w:fldChar w:fldCharType="separate"/>
        </w:r>
        <w:r w:rsidR="006E0122" w:rsidRPr="006E0122">
          <w:rPr>
            <w:rFonts w:ascii="Times New Roman" w:eastAsia="仿宋"/>
            <w:noProof/>
            <w:webHidden/>
            <w:sz w:val="28"/>
            <w:szCs w:val="28"/>
          </w:rPr>
          <w:t>27</w:t>
        </w:r>
        <w:r w:rsidR="006E0122" w:rsidRPr="006E0122">
          <w:rPr>
            <w:rFonts w:ascii="Times New Roman" w:eastAsia="仿宋"/>
            <w:noProof/>
            <w:webHidden/>
            <w:sz w:val="28"/>
            <w:szCs w:val="28"/>
          </w:rPr>
          <w:fldChar w:fldCharType="end"/>
        </w:r>
      </w:hyperlink>
    </w:p>
    <w:p w14:paraId="4A0D1E94" w14:textId="5E27F96B" w:rsidR="006E0122" w:rsidRPr="006E0122" w:rsidRDefault="00E95437" w:rsidP="006E0122">
      <w:pPr>
        <w:pStyle w:val="TOC2"/>
        <w:tabs>
          <w:tab w:val="right" w:leader="dot" w:pos="8296"/>
        </w:tabs>
        <w:spacing w:line="600" w:lineRule="exact"/>
        <w:ind w:firstLine="400"/>
        <w:rPr>
          <w:rFonts w:ascii="Times New Roman" w:eastAsia="仿宋"/>
          <w:smallCaps w:val="0"/>
          <w:noProof/>
          <w:sz w:val="28"/>
          <w:szCs w:val="28"/>
        </w:rPr>
      </w:pPr>
      <w:hyperlink w:anchor="_Toc103069693" w:history="1">
        <w:r w:rsidR="006E0122" w:rsidRPr="006E0122">
          <w:rPr>
            <w:rStyle w:val="af4"/>
            <w:rFonts w:ascii="Times New Roman" w:eastAsia="仿宋"/>
            <w:b/>
            <w:bCs/>
            <w:noProof/>
            <w:sz w:val="28"/>
            <w:szCs w:val="28"/>
          </w:rPr>
          <w:t>（三）强化大气环境执法监管</w:t>
        </w:r>
        <w:r w:rsidR="006E0122" w:rsidRPr="006E0122">
          <w:rPr>
            <w:rFonts w:ascii="Times New Roman" w:eastAsia="仿宋"/>
            <w:noProof/>
            <w:webHidden/>
            <w:sz w:val="28"/>
            <w:szCs w:val="28"/>
          </w:rPr>
          <w:tab/>
        </w:r>
        <w:r w:rsidR="006E0122" w:rsidRPr="006E0122">
          <w:rPr>
            <w:rFonts w:ascii="Times New Roman" w:eastAsia="仿宋"/>
            <w:noProof/>
            <w:webHidden/>
            <w:sz w:val="28"/>
            <w:szCs w:val="28"/>
          </w:rPr>
          <w:fldChar w:fldCharType="begin"/>
        </w:r>
        <w:r w:rsidR="006E0122" w:rsidRPr="006E0122">
          <w:rPr>
            <w:rFonts w:ascii="Times New Roman" w:eastAsia="仿宋"/>
            <w:noProof/>
            <w:webHidden/>
            <w:sz w:val="28"/>
            <w:szCs w:val="28"/>
          </w:rPr>
          <w:instrText xml:space="preserve"> PAGEREF _Toc103069693 \h </w:instrText>
        </w:r>
        <w:r w:rsidR="006E0122" w:rsidRPr="006E0122">
          <w:rPr>
            <w:rFonts w:ascii="Times New Roman" w:eastAsia="仿宋"/>
            <w:noProof/>
            <w:webHidden/>
            <w:sz w:val="28"/>
            <w:szCs w:val="28"/>
          </w:rPr>
        </w:r>
        <w:r w:rsidR="006E0122" w:rsidRPr="006E0122">
          <w:rPr>
            <w:rFonts w:ascii="Times New Roman" w:eastAsia="仿宋"/>
            <w:noProof/>
            <w:webHidden/>
            <w:sz w:val="28"/>
            <w:szCs w:val="28"/>
          </w:rPr>
          <w:fldChar w:fldCharType="separate"/>
        </w:r>
        <w:r w:rsidR="006E0122" w:rsidRPr="006E0122">
          <w:rPr>
            <w:rFonts w:ascii="Times New Roman" w:eastAsia="仿宋"/>
            <w:noProof/>
            <w:webHidden/>
            <w:sz w:val="28"/>
            <w:szCs w:val="28"/>
          </w:rPr>
          <w:t>27</w:t>
        </w:r>
        <w:r w:rsidR="006E0122" w:rsidRPr="006E0122">
          <w:rPr>
            <w:rFonts w:ascii="Times New Roman" w:eastAsia="仿宋"/>
            <w:noProof/>
            <w:webHidden/>
            <w:sz w:val="28"/>
            <w:szCs w:val="28"/>
          </w:rPr>
          <w:fldChar w:fldCharType="end"/>
        </w:r>
      </w:hyperlink>
    </w:p>
    <w:p w14:paraId="745AED01" w14:textId="5053367D" w:rsidR="006E0122" w:rsidRPr="006E0122" w:rsidRDefault="00E95437" w:rsidP="006E0122">
      <w:pPr>
        <w:pStyle w:val="TOC1"/>
        <w:tabs>
          <w:tab w:val="right" w:leader="dot" w:pos="8296"/>
        </w:tabs>
        <w:spacing w:line="600" w:lineRule="exact"/>
        <w:ind w:firstLine="400"/>
        <w:rPr>
          <w:rFonts w:ascii="Times New Roman" w:eastAsia="仿宋"/>
          <w:b w:val="0"/>
          <w:bCs w:val="0"/>
          <w:caps w:val="0"/>
          <w:noProof/>
          <w:sz w:val="28"/>
          <w:szCs w:val="28"/>
        </w:rPr>
      </w:pPr>
      <w:hyperlink w:anchor="_Toc103069694" w:history="1">
        <w:r w:rsidR="006E0122" w:rsidRPr="006E0122">
          <w:rPr>
            <w:rStyle w:val="af4"/>
            <w:rFonts w:ascii="Times New Roman" w:eastAsia="仿宋"/>
            <w:noProof/>
            <w:kern w:val="44"/>
            <w:sz w:val="28"/>
            <w:szCs w:val="28"/>
          </w:rPr>
          <w:t>十二、规划实施保障</w:t>
        </w:r>
        <w:r w:rsidR="006E0122" w:rsidRPr="006E0122">
          <w:rPr>
            <w:rFonts w:ascii="Times New Roman" w:eastAsia="仿宋"/>
            <w:noProof/>
            <w:webHidden/>
            <w:sz w:val="28"/>
            <w:szCs w:val="28"/>
          </w:rPr>
          <w:tab/>
        </w:r>
        <w:r w:rsidR="006E0122" w:rsidRPr="006E0122">
          <w:rPr>
            <w:rFonts w:ascii="Times New Roman" w:eastAsia="仿宋"/>
            <w:noProof/>
            <w:webHidden/>
            <w:sz w:val="28"/>
            <w:szCs w:val="28"/>
          </w:rPr>
          <w:fldChar w:fldCharType="begin"/>
        </w:r>
        <w:r w:rsidR="006E0122" w:rsidRPr="006E0122">
          <w:rPr>
            <w:rFonts w:ascii="Times New Roman" w:eastAsia="仿宋"/>
            <w:noProof/>
            <w:webHidden/>
            <w:sz w:val="28"/>
            <w:szCs w:val="28"/>
          </w:rPr>
          <w:instrText xml:space="preserve"> PAGEREF _Toc103069694 \h </w:instrText>
        </w:r>
        <w:r w:rsidR="006E0122" w:rsidRPr="006E0122">
          <w:rPr>
            <w:rFonts w:ascii="Times New Roman" w:eastAsia="仿宋"/>
            <w:noProof/>
            <w:webHidden/>
            <w:sz w:val="28"/>
            <w:szCs w:val="28"/>
          </w:rPr>
        </w:r>
        <w:r w:rsidR="006E0122" w:rsidRPr="006E0122">
          <w:rPr>
            <w:rFonts w:ascii="Times New Roman" w:eastAsia="仿宋"/>
            <w:noProof/>
            <w:webHidden/>
            <w:sz w:val="28"/>
            <w:szCs w:val="28"/>
          </w:rPr>
          <w:fldChar w:fldCharType="separate"/>
        </w:r>
        <w:r w:rsidR="006E0122" w:rsidRPr="006E0122">
          <w:rPr>
            <w:rFonts w:ascii="Times New Roman" w:eastAsia="仿宋"/>
            <w:noProof/>
            <w:webHidden/>
            <w:sz w:val="28"/>
            <w:szCs w:val="28"/>
          </w:rPr>
          <w:t>28</w:t>
        </w:r>
        <w:r w:rsidR="006E0122" w:rsidRPr="006E0122">
          <w:rPr>
            <w:rFonts w:ascii="Times New Roman" w:eastAsia="仿宋"/>
            <w:noProof/>
            <w:webHidden/>
            <w:sz w:val="28"/>
            <w:szCs w:val="28"/>
          </w:rPr>
          <w:fldChar w:fldCharType="end"/>
        </w:r>
      </w:hyperlink>
    </w:p>
    <w:p w14:paraId="5F432603" w14:textId="1025EFB0" w:rsidR="006E0122" w:rsidRPr="006E0122" w:rsidRDefault="00E95437" w:rsidP="006E0122">
      <w:pPr>
        <w:pStyle w:val="TOC2"/>
        <w:tabs>
          <w:tab w:val="right" w:leader="dot" w:pos="8296"/>
        </w:tabs>
        <w:spacing w:line="600" w:lineRule="exact"/>
        <w:ind w:firstLine="400"/>
        <w:rPr>
          <w:rFonts w:ascii="Times New Roman" w:eastAsia="仿宋"/>
          <w:smallCaps w:val="0"/>
          <w:noProof/>
          <w:sz w:val="28"/>
          <w:szCs w:val="28"/>
        </w:rPr>
      </w:pPr>
      <w:hyperlink w:anchor="_Toc103069695" w:history="1">
        <w:r w:rsidR="006E0122" w:rsidRPr="006E0122">
          <w:rPr>
            <w:rStyle w:val="af4"/>
            <w:rFonts w:ascii="Times New Roman" w:eastAsia="仿宋"/>
            <w:b/>
            <w:bCs/>
            <w:noProof/>
            <w:sz w:val="28"/>
            <w:szCs w:val="28"/>
          </w:rPr>
          <w:t>（一）加强组织领导</w:t>
        </w:r>
        <w:r w:rsidR="006E0122" w:rsidRPr="006E0122">
          <w:rPr>
            <w:rFonts w:ascii="Times New Roman" w:eastAsia="仿宋"/>
            <w:noProof/>
            <w:webHidden/>
            <w:sz w:val="28"/>
            <w:szCs w:val="28"/>
          </w:rPr>
          <w:tab/>
        </w:r>
        <w:r w:rsidR="006E0122" w:rsidRPr="006E0122">
          <w:rPr>
            <w:rFonts w:ascii="Times New Roman" w:eastAsia="仿宋"/>
            <w:noProof/>
            <w:webHidden/>
            <w:sz w:val="28"/>
            <w:szCs w:val="28"/>
          </w:rPr>
          <w:fldChar w:fldCharType="begin"/>
        </w:r>
        <w:r w:rsidR="006E0122" w:rsidRPr="006E0122">
          <w:rPr>
            <w:rFonts w:ascii="Times New Roman" w:eastAsia="仿宋"/>
            <w:noProof/>
            <w:webHidden/>
            <w:sz w:val="28"/>
            <w:szCs w:val="28"/>
          </w:rPr>
          <w:instrText xml:space="preserve"> PAGEREF _Toc103069695 \h </w:instrText>
        </w:r>
        <w:r w:rsidR="006E0122" w:rsidRPr="006E0122">
          <w:rPr>
            <w:rFonts w:ascii="Times New Roman" w:eastAsia="仿宋"/>
            <w:noProof/>
            <w:webHidden/>
            <w:sz w:val="28"/>
            <w:szCs w:val="28"/>
          </w:rPr>
        </w:r>
        <w:r w:rsidR="006E0122" w:rsidRPr="006E0122">
          <w:rPr>
            <w:rFonts w:ascii="Times New Roman" w:eastAsia="仿宋"/>
            <w:noProof/>
            <w:webHidden/>
            <w:sz w:val="28"/>
            <w:szCs w:val="28"/>
          </w:rPr>
          <w:fldChar w:fldCharType="separate"/>
        </w:r>
        <w:r w:rsidR="006E0122" w:rsidRPr="006E0122">
          <w:rPr>
            <w:rFonts w:ascii="Times New Roman" w:eastAsia="仿宋"/>
            <w:noProof/>
            <w:webHidden/>
            <w:sz w:val="28"/>
            <w:szCs w:val="28"/>
          </w:rPr>
          <w:t>28</w:t>
        </w:r>
        <w:r w:rsidR="006E0122" w:rsidRPr="006E0122">
          <w:rPr>
            <w:rFonts w:ascii="Times New Roman" w:eastAsia="仿宋"/>
            <w:noProof/>
            <w:webHidden/>
            <w:sz w:val="28"/>
            <w:szCs w:val="28"/>
          </w:rPr>
          <w:fldChar w:fldCharType="end"/>
        </w:r>
      </w:hyperlink>
    </w:p>
    <w:p w14:paraId="2E163B99" w14:textId="3BF8E85C" w:rsidR="006E0122" w:rsidRPr="006E0122" w:rsidRDefault="00E95437" w:rsidP="006E0122">
      <w:pPr>
        <w:pStyle w:val="TOC2"/>
        <w:tabs>
          <w:tab w:val="right" w:leader="dot" w:pos="8296"/>
        </w:tabs>
        <w:spacing w:line="600" w:lineRule="exact"/>
        <w:ind w:firstLine="400"/>
        <w:rPr>
          <w:rFonts w:ascii="Times New Roman" w:eastAsia="仿宋"/>
          <w:smallCaps w:val="0"/>
          <w:noProof/>
          <w:sz w:val="28"/>
          <w:szCs w:val="28"/>
        </w:rPr>
      </w:pPr>
      <w:hyperlink w:anchor="_Toc103069696" w:history="1">
        <w:r w:rsidR="006E0122" w:rsidRPr="006E0122">
          <w:rPr>
            <w:rStyle w:val="af4"/>
            <w:rFonts w:ascii="Times New Roman" w:eastAsia="仿宋"/>
            <w:b/>
            <w:bCs/>
            <w:noProof/>
            <w:sz w:val="28"/>
            <w:szCs w:val="28"/>
          </w:rPr>
          <w:t>（二）严格监督考核</w:t>
        </w:r>
        <w:r w:rsidR="006E0122" w:rsidRPr="006E0122">
          <w:rPr>
            <w:rFonts w:ascii="Times New Roman" w:eastAsia="仿宋"/>
            <w:noProof/>
            <w:webHidden/>
            <w:sz w:val="28"/>
            <w:szCs w:val="28"/>
          </w:rPr>
          <w:tab/>
        </w:r>
        <w:r w:rsidR="006E0122" w:rsidRPr="006E0122">
          <w:rPr>
            <w:rFonts w:ascii="Times New Roman" w:eastAsia="仿宋"/>
            <w:noProof/>
            <w:webHidden/>
            <w:sz w:val="28"/>
            <w:szCs w:val="28"/>
          </w:rPr>
          <w:fldChar w:fldCharType="begin"/>
        </w:r>
        <w:r w:rsidR="006E0122" w:rsidRPr="006E0122">
          <w:rPr>
            <w:rFonts w:ascii="Times New Roman" w:eastAsia="仿宋"/>
            <w:noProof/>
            <w:webHidden/>
            <w:sz w:val="28"/>
            <w:szCs w:val="28"/>
          </w:rPr>
          <w:instrText xml:space="preserve"> PAGEREF _Toc103069696 \h </w:instrText>
        </w:r>
        <w:r w:rsidR="006E0122" w:rsidRPr="006E0122">
          <w:rPr>
            <w:rFonts w:ascii="Times New Roman" w:eastAsia="仿宋"/>
            <w:noProof/>
            <w:webHidden/>
            <w:sz w:val="28"/>
            <w:szCs w:val="28"/>
          </w:rPr>
        </w:r>
        <w:r w:rsidR="006E0122" w:rsidRPr="006E0122">
          <w:rPr>
            <w:rFonts w:ascii="Times New Roman" w:eastAsia="仿宋"/>
            <w:noProof/>
            <w:webHidden/>
            <w:sz w:val="28"/>
            <w:szCs w:val="28"/>
          </w:rPr>
          <w:fldChar w:fldCharType="separate"/>
        </w:r>
        <w:r w:rsidR="006E0122" w:rsidRPr="006E0122">
          <w:rPr>
            <w:rFonts w:ascii="Times New Roman" w:eastAsia="仿宋"/>
            <w:noProof/>
            <w:webHidden/>
            <w:sz w:val="28"/>
            <w:szCs w:val="28"/>
          </w:rPr>
          <w:t>29</w:t>
        </w:r>
        <w:r w:rsidR="006E0122" w:rsidRPr="006E0122">
          <w:rPr>
            <w:rFonts w:ascii="Times New Roman" w:eastAsia="仿宋"/>
            <w:noProof/>
            <w:webHidden/>
            <w:sz w:val="28"/>
            <w:szCs w:val="28"/>
          </w:rPr>
          <w:fldChar w:fldCharType="end"/>
        </w:r>
      </w:hyperlink>
    </w:p>
    <w:p w14:paraId="25F935C0" w14:textId="7CF840F4" w:rsidR="006E0122" w:rsidRPr="006E0122" w:rsidRDefault="00E95437" w:rsidP="006E0122">
      <w:pPr>
        <w:pStyle w:val="TOC2"/>
        <w:tabs>
          <w:tab w:val="right" w:leader="dot" w:pos="8296"/>
        </w:tabs>
        <w:spacing w:line="600" w:lineRule="exact"/>
        <w:ind w:firstLine="400"/>
        <w:rPr>
          <w:rFonts w:ascii="Times New Roman" w:eastAsia="仿宋"/>
          <w:smallCaps w:val="0"/>
          <w:noProof/>
          <w:sz w:val="28"/>
          <w:szCs w:val="28"/>
        </w:rPr>
      </w:pPr>
      <w:hyperlink w:anchor="_Toc103069697" w:history="1">
        <w:r w:rsidR="006E0122" w:rsidRPr="006E0122">
          <w:rPr>
            <w:rStyle w:val="af4"/>
            <w:rFonts w:ascii="Times New Roman" w:eastAsia="仿宋"/>
            <w:b/>
            <w:bCs/>
            <w:noProof/>
            <w:sz w:val="28"/>
            <w:szCs w:val="28"/>
          </w:rPr>
          <w:t>（三）加大资金投入</w:t>
        </w:r>
        <w:r w:rsidR="006E0122" w:rsidRPr="006E0122">
          <w:rPr>
            <w:rFonts w:ascii="Times New Roman" w:eastAsia="仿宋"/>
            <w:noProof/>
            <w:webHidden/>
            <w:sz w:val="28"/>
            <w:szCs w:val="28"/>
          </w:rPr>
          <w:tab/>
        </w:r>
        <w:r w:rsidR="006E0122" w:rsidRPr="006E0122">
          <w:rPr>
            <w:rFonts w:ascii="Times New Roman" w:eastAsia="仿宋"/>
            <w:noProof/>
            <w:webHidden/>
            <w:sz w:val="28"/>
            <w:szCs w:val="28"/>
          </w:rPr>
          <w:fldChar w:fldCharType="begin"/>
        </w:r>
        <w:r w:rsidR="006E0122" w:rsidRPr="006E0122">
          <w:rPr>
            <w:rFonts w:ascii="Times New Roman" w:eastAsia="仿宋"/>
            <w:noProof/>
            <w:webHidden/>
            <w:sz w:val="28"/>
            <w:szCs w:val="28"/>
          </w:rPr>
          <w:instrText xml:space="preserve"> PAGEREF _Toc103069697 \h </w:instrText>
        </w:r>
        <w:r w:rsidR="006E0122" w:rsidRPr="006E0122">
          <w:rPr>
            <w:rFonts w:ascii="Times New Roman" w:eastAsia="仿宋"/>
            <w:noProof/>
            <w:webHidden/>
            <w:sz w:val="28"/>
            <w:szCs w:val="28"/>
          </w:rPr>
        </w:r>
        <w:r w:rsidR="006E0122" w:rsidRPr="006E0122">
          <w:rPr>
            <w:rFonts w:ascii="Times New Roman" w:eastAsia="仿宋"/>
            <w:noProof/>
            <w:webHidden/>
            <w:sz w:val="28"/>
            <w:szCs w:val="28"/>
          </w:rPr>
          <w:fldChar w:fldCharType="separate"/>
        </w:r>
        <w:r w:rsidR="006E0122" w:rsidRPr="006E0122">
          <w:rPr>
            <w:rFonts w:ascii="Times New Roman" w:eastAsia="仿宋"/>
            <w:noProof/>
            <w:webHidden/>
            <w:sz w:val="28"/>
            <w:szCs w:val="28"/>
          </w:rPr>
          <w:t>29</w:t>
        </w:r>
        <w:r w:rsidR="006E0122" w:rsidRPr="006E0122">
          <w:rPr>
            <w:rFonts w:ascii="Times New Roman" w:eastAsia="仿宋"/>
            <w:noProof/>
            <w:webHidden/>
            <w:sz w:val="28"/>
            <w:szCs w:val="28"/>
          </w:rPr>
          <w:fldChar w:fldCharType="end"/>
        </w:r>
      </w:hyperlink>
    </w:p>
    <w:p w14:paraId="648FC011" w14:textId="653449AC" w:rsidR="006E0122" w:rsidRPr="006E0122" w:rsidRDefault="00E95437" w:rsidP="006E0122">
      <w:pPr>
        <w:pStyle w:val="TOC2"/>
        <w:tabs>
          <w:tab w:val="right" w:leader="dot" w:pos="8296"/>
        </w:tabs>
        <w:spacing w:line="600" w:lineRule="exact"/>
        <w:ind w:firstLine="400"/>
        <w:rPr>
          <w:rFonts w:ascii="Times New Roman" w:eastAsia="仿宋"/>
          <w:smallCaps w:val="0"/>
          <w:noProof/>
          <w:sz w:val="28"/>
          <w:szCs w:val="28"/>
        </w:rPr>
      </w:pPr>
      <w:hyperlink w:anchor="_Toc103069698" w:history="1">
        <w:r w:rsidR="006E0122" w:rsidRPr="006E0122">
          <w:rPr>
            <w:rStyle w:val="af4"/>
            <w:rFonts w:ascii="Times New Roman" w:eastAsia="仿宋"/>
            <w:b/>
            <w:bCs/>
            <w:noProof/>
            <w:sz w:val="28"/>
            <w:szCs w:val="28"/>
          </w:rPr>
          <w:t>（四）依靠科技支撑</w:t>
        </w:r>
        <w:r w:rsidR="006E0122" w:rsidRPr="006E0122">
          <w:rPr>
            <w:rFonts w:ascii="Times New Roman" w:eastAsia="仿宋"/>
            <w:noProof/>
            <w:webHidden/>
            <w:sz w:val="28"/>
            <w:szCs w:val="28"/>
          </w:rPr>
          <w:tab/>
        </w:r>
        <w:r w:rsidR="006E0122" w:rsidRPr="006E0122">
          <w:rPr>
            <w:rFonts w:ascii="Times New Roman" w:eastAsia="仿宋"/>
            <w:noProof/>
            <w:webHidden/>
            <w:sz w:val="28"/>
            <w:szCs w:val="28"/>
          </w:rPr>
          <w:fldChar w:fldCharType="begin"/>
        </w:r>
        <w:r w:rsidR="006E0122" w:rsidRPr="006E0122">
          <w:rPr>
            <w:rFonts w:ascii="Times New Roman" w:eastAsia="仿宋"/>
            <w:noProof/>
            <w:webHidden/>
            <w:sz w:val="28"/>
            <w:szCs w:val="28"/>
          </w:rPr>
          <w:instrText xml:space="preserve"> PAGEREF _Toc103069698 \h </w:instrText>
        </w:r>
        <w:r w:rsidR="006E0122" w:rsidRPr="006E0122">
          <w:rPr>
            <w:rFonts w:ascii="Times New Roman" w:eastAsia="仿宋"/>
            <w:noProof/>
            <w:webHidden/>
            <w:sz w:val="28"/>
            <w:szCs w:val="28"/>
          </w:rPr>
        </w:r>
        <w:r w:rsidR="006E0122" w:rsidRPr="006E0122">
          <w:rPr>
            <w:rFonts w:ascii="Times New Roman" w:eastAsia="仿宋"/>
            <w:noProof/>
            <w:webHidden/>
            <w:sz w:val="28"/>
            <w:szCs w:val="28"/>
          </w:rPr>
          <w:fldChar w:fldCharType="separate"/>
        </w:r>
        <w:r w:rsidR="006E0122" w:rsidRPr="006E0122">
          <w:rPr>
            <w:rFonts w:ascii="Times New Roman" w:eastAsia="仿宋"/>
            <w:noProof/>
            <w:webHidden/>
            <w:sz w:val="28"/>
            <w:szCs w:val="28"/>
          </w:rPr>
          <w:t>30</w:t>
        </w:r>
        <w:r w:rsidR="006E0122" w:rsidRPr="006E0122">
          <w:rPr>
            <w:rFonts w:ascii="Times New Roman" w:eastAsia="仿宋"/>
            <w:noProof/>
            <w:webHidden/>
            <w:sz w:val="28"/>
            <w:szCs w:val="28"/>
          </w:rPr>
          <w:fldChar w:fldCharType="end"/>
        </w:r>
      </w:hyperlink>
    </w:p>
    <w:p w14:paraId="79C84AA7" w14:textId="4F2B6D85" w:rsidR="006E0122" w:rsidRPr="006E0122" w:rsidRDefault="00E95437" w:rsidP="006E0122">
      <w:pPr>
        <w:pStyle w:val="TOC2"/>
        <w:tabs>
          <w:tab w:val="right" w:leader="dot" w:pos="8296"/>
        </w:tabs>
        <w:spacing w:line="600" w:lineRule="exact"/>
        <w:ind w:firstLine="400"/>
        <w:rPr>
          <w:rFonts w:ascii="Times New Roman" w:eastAsia="仿宋"/>
          <w:smallCaps w:val="0"/>
          <w:noProof/>
          <w:sz w:val="28"/>
          <w:szCs w:val="28"/>
        </w:rPr>
      </w:pPr>
      <w:hyperlink w:anchor="_Toc103069699" w:history="1">
        <w:r w:rsidR="006E0122" w:rsidRPr="006E0122">
          <w:rPr>
            <w:rStyle w:val="af4"/>
            <w:rFonts w:ascii="Times New Roman" w:eastAsia="仿宋"/>
            <w:b/>
            <w:bCs/>
            <w:noProof/>
            <w:sz w:val="28"/>
            <w:szCs w:val="28"/>
          </w:rPr>
          <w:t>（五）强化宣传引导</w:t>
        </w:r>
        <w:r w:rsidR="006E0122" w:rsidRPr="006E0122">
          <w:rPr>
            <w:rFonts w:ascii="Times New Roman" w:eastAsia="仿宋"/>
            <w:noProof/>
            <w:webHidden/>
            <w:sz w:val="28"/>
            <w:szCs w:val="28"/>
          </w:rPr>
          <w:tab/>
        </w:r>
        <w:r w:rsidR="006E0122" w:rsidRPr="006E0122">
          <w:rPr>
            <w:rFonts w:ascii="Times New Roman" w:eastAsia="仿宋"/>
            <w:noProof/>
            <w:webHidden/>
            <w:sz w:val="28"/>
            <w:szCs w:val="28"/>
          </w:rPr>
          <w:fldChar w:fldCharType="begin"/>
        </w:r>
        <w:r w:rsidR="006E0122" w:rsidRPr="006E0122">
          <w:rPr>
            <w:rFonts w:ascii="Times New Roman" w:eastAsia="仿宋"/>
            <w:noProof/>
            <w:webHidden/>
            <w:sz w:val="28"/>
            <w:szCs w:val="28"/>
          </w:rPr>
          <w:instrText xml:space="preserve"> PAGEREF _Toc103069699 \h </w:instrText>
        </w:r>
        <w:r w:rsidR="006E0122" w:rsidRPr="006E0122">
          <w:rPr>
            <w:rFonts w:ascii="Times New Roman" w:eastAsia="仿宋"/>
            <w:noProof/>
            <w:webHidden/>
            <w:sz w:val="28"/>
            <w:szCs w:val="28"/>
          </w:rPr>
        </w:r>
        <w:r w:rsidR="006E0122" w:rsidRPr="006E0122">
          <w:rPr>
            <w:rFonts w:ascii="Times New Roman" w:eastAsia="仿宋"/>
            <w:noProof/>
            <w:webHidden/>
            <w:sz w:val="28"/>
            <w:szCs w:val="28"/>
          </w:rPr>
          <w:fldChar w:fldCharType="separate"/>
        </w:r>
        <w:r w:rsidR="006E0122" w:rsidRPr="006E0122">
          <w:rPr>
            <w:rFonts w:ascii="Times New Roman" w:eastAsia="仿宋"/>
            <w:noProof/>
            <w:webHidden/>
            <w:sz w:val="28"/>
            <w:szCs w:val="28"/>
          </w:rPr>
          <w:t>31</w:t>
        </w:r>
        <w:r w:rsidR="006E0122" w:rsidRPr="006E0122">
          <w:rPr>
            <w:rFonts w:ascii="Times New Roman" w:eastAsia="仿宋"/>
            <w:noProof/>
            <w:webHidden/>
            <w:sz w:val="28"/>
            <w:szCs w:val="28"/>
          </w:rPr>
          <w:fldChar w:fldCharType="end"/>
        </w:r>
      </w:hyperlink>
    </w:p>
    <w:p w14:paraId="13E4D9E3" w14:textId="7AC78E74" w:rsidR="006E0122" w:rsidRDefault="00E95437" w:rsidP="006E0122">
      <w:pPr>
        <w:pStyle w:val="TOC2"/>
        <w:tabs>
          <w:tab w:val="right" w:leader="dot" w:pos="8296"/>
        </w:tabs>
        <w:spacing w:line="600" w:lineRule="exact"/>
        <w:ind w:firstLine="400"/>
        <w:rPr>
          <w:rFonts w:eastAsiaTheme="minorEastAsia" w:hAnsiTheme="minorHAnsi" w:cstheme="minorBidi"/>
          <w:smallCaps w:val="0"/>
          <w:noProof/>
          <w:sz w:val="21"/>
          <w:szCs w:val="22"/>
        </w:rPr>
      </w:pPr>
      <w:hyperlink w:anchor="_Toc103069700" w:history="1">
        <w:r w:rsidR="006E0122" w:rsidRPr="006E0122">
          <w:rPr>
            <w:rStyle w:val="af4"/>
            <w:rFonts w:ascii="Times New Roman" w:eastAsia="仿宋"/>
            <w:b/>
            <w:bCs/>
            <w:noProof/>
            <w:sz w:val="28"/>
            <w:szCs w:val="28"/>
          </w:rPr>
          <w:t>（六）推进信息公开</w:t>
        </w:r>
        <w:r w:rsidR="006E0122" w:rsidRPr="006E0122">
          <w:rPr>
            <w:rFonts w:ascii="Times New Roman" w:eastAsia="仿宋"/>
            <w:noProof/>
            <w:webHidden/>
            <w:sz w:val="28"/>
            <w:szCs w:val="28"/>
          </w:rPr>
          <w:tab/>
        </w:r>
        <w:r w:rsidR="006E0122" w:rsidRPr="006E0122">
          <w:rPr>
            <w:rFonts w:ascii="Times New Roman" w:eastAsia="仿宋"/>
            <w:noProof/>
            <w:webHidden/>
            <w:sz w:val="28"/>
            <w:szCs w:val="28"/>
          </w:rPr>
          <w:fldChar w:fldCharType="begin"/>
        </w:r>
        <w:r w:rsidR="006E0122" w:rsidRPr="006E0122">
          <w:rPr>
            <w:rFonts w:ascii="Times New Roman" w:eastAsia="仿宋"/>
            <w:noProof/>
            <w:webHidden/>
            <w:sz w:val="28"/>
            <w:szCs w:val="28"/>
          </w:rPr>
          <w:instrText xml:space="preserve"> PAGEREF _Toc103069700 \h </w:instrText>
        </w:r>
        <w:r w:rsidR="006E0122" w:rsidRPr="006E0122">
          <w:rPr>
            <w:rFonts w:ascii="Times New Roman" w:eastAsia="仿宋"/>
            <w:noProof/>
            <w:webHidden/>
            <w:sz w:val="28"/>
            <w:szCs w:val="28"/>
          </w:rPr>
        </w:r>
        <w:r w:rsidR="006E0122" w:rsidRPr="006E0122">
          <w:rPr>
            <w:rFonts w:ascii="Times New Roman" w:eastAsia="仿宋"/>
            <w:noProof/>
            <w:webHidden/>
            <w:sz w:val="28"/>
            <w:szCs w:val="28"/>
          </w:rPr>
          <w:fldChar w:fldCharType="separate"/>
        </w:r>
        <w:r w:rsidR="006E0122" w:rsidRPr="006E0122">
          <w:rPr>
            <w:rFonts w:ascii="Times New Roman" w:eastAsia="仿宋"/>
            <w:noProof/>
            <w:webHidden/>
            <w:sz w:val="28"/>
            <w:szCs w:val="28"/>
          </w:rPr>
          <w:t>31</w:t>
        </w:r>
        <w:r w:rsidR="006E0122" w:rsidRPr="006E0122">
          <w:rPr>
            <w:rFonts w:ascii="Times New Roman" w:eastAsia="仿宋"/>
            <w:noProof/>
            <w:webHidden/>
            <w:sz w:val="28"/>
            <w:szCs w:val="28"/>
          </w:rPr>
          <w:fldChar w:fldCharType="end"/>
        </w:r>
      </w:hyperlink>
    </w:p>
    <w:p w14:paraId="2A5C83E8" w14:textId="4D879EA0" w:rsidR="00EC7C6A" w:rsidRPr="00D81858" w:rsidRDefault="00F90A29">
      <w:pPr>
        <w:spacing w:before="312" w:after="312" w:line="600" w:lineRule="exact"/>
        <w:ind w:firstLineChars="0" w:firstLine="0"/>
        <w:jc w:val="center"/>
        <w:textAlignment w:val="baseline"/>
        <w:rPr>
          <w:rFonts w:ascii="仿宋_GB2312" w:eastAsia="仿宋_GB2312" w:hAnsi="仿宋_GB2312" w:cs="仿宋_GB2312"/>
          <w:color w:val="000000" w:themeColor="text1"/>
          <w:szCs w:val="32"/>
        </w:rPr>
        <w:sectPr w:rsidR="00EC7C6A" w:rsidRPr="00D81858">
          <w:footerReference w:type="default" r:id="rId11"/>
          <w:type w:val="continuous"/>
          <w:pgSz w:w="11906" w:h="16838"/>
          <w:pgMar w:top="1440" w:right="1800" w:bottom="1440" w:left="1800" w:header="851" w:footer="992" w:gutter="0"/>
          <w:pgNumType w:fmt="upperRoman" w:start="1"/>
          <w:cols w:space="425"/>
          <w:docGrid w:type="lines" w:linePitch="312"/>
        </w:sectPr>
      </w:pPr>
      <w:r w:rsidRPr="00B70D01">
        <w:rPr>
          <w:color w:val="000000" w:themeColor="text1"/>
          <w:sz w:val="28"/>
          <w:szCs w:val="28"/>
        </w:rPr>
        <w:fldChar w:fldCharType="end"/>
      </w:r>
    </w:p>
    <w:p w14:paraId="3A3D15E0" w14:textId="77777777" w:rsidR="00EC7C6A" w:rsidRPr="00D81858" w:rsidRDefault="00EC7C6A">
      <w:pPr>
        <w:spacing w:line="600" w:lineRule="exact"/>
        <w:ind w:firstLine="640"/>
        <w:textAlignment w:val="baseline"/>
        <w:rPr>
          <w:rFonts w:ascii="仿宋_GB2312" w:eastAsia="仿宋_GB2312" w:hAnsi="仿宋_GB2312" w:cs="仿宋_GB2312"/>
          <w:color w:val="000000" w:themeColor="text1"/>
          <w:szCs w:val="32"/>
        </w:rPr>
        <w:sectPr w:rsidR="00EC7C6A" w:rsidRPr="00D81858">
          <w:type w:val="continuous"/>
          <w:pgSz w:w="11906" w:h="16838"/>
          <w:pgMar w:top="1440" w:right="1800" w:bottom="1440" w:left="1800" w:header="851" w:footer="992" w:gutter="0"/>
          <w:pgNumType w:fmt="upperRoman" w:start="1"/>
          <w:cols w:space="425"/>
          <w:docGrid w:type="lines" w:linePitch="312"/>
        </w:sectPr>
      </w:pPr>
    </w:p>
    <w:p w14:paraId="547D0DDD" w14:textId="4ECFF347" w:rsidR="00EC7C6A" w:rsidRPr="00D81858" w:rsidRDefault="00F90A29" w:rsidP="00684C7B">
      <w:pPr>
        <w:widowControl w:val="0"/>
        <w:spacing w:line="600" w:lineRule="exact"/>
        <w:ind w:firstLine="640"/>
        <w:rPr>
          <w:rFonts w:eastAsia="仿宋_GB2312" w:cstheme="minorBidi"/>
          <w:color w:val="000000" w:themeColor="text1"/>
          <w:szCs w:val="32"/>
        </w:rPr>
      </w:pPr>
      <w:bookmarkStart w:id="5" w:name="_Toc78646744"/>
      <w:bookmarkStart w:id="6" w:name="_Toc65591276"/>
      <w:bookmarkStart w:id="7" w:name="_Toc46325654"/>
      <w:bookmarkStart w:id="8" w:name="_Toc58917434"/>
      <w:bookmarkEnd w:id="3"/>
      <w:bookmarkEnd w:id="4"/>
      <w:r w:rsidRPr="00D81858">
        <w:rPr>
          <w:rFonts w:eastAsia="仿宋_GB2312" w:cstheme="minorBidi" w:hint="eastAsia"/>
          <w:color w:val="000000" w:themeColor="text1"/>
          <w:szCs w:val="32"/>
        </w:rPr>
        <w:lastRenderedPageBreak/>
        <w:t>《吉林省大气污染防治“十四五”规划》根据国家生态环境保护部《</w:t>
      </w:r>
      <w:r w:rsidR="00684C7B" w:rsidRPr="00D81858">
        <w:rPr>
          <w:rFonts w:eastAsia="仿宋_GB2312" w:cstheme="minorBidi" w:hint="eastAsia"/>
          <w:color w:val="000000" w:themeColor="text1"/>
          <w:szCs w:val="32"/>
        </w:rPr>
        <w:t>深入打好重污染天气消除、臭氧污染防治和柴油货车污染治理攻坚战行动方案</w:t>
      </w:r>
      <w:r w:rsidRPr="00D81858">
        <w:rPr>
          <w:rFonts w:eastAsia="仿宋_GB2312" w:cstheme="minorBidi" w:hint="eastAsia"/>
          <w:color w:val="000000" w:themeColor="text1"/>
          <w:szCs w:val="32"/>
        </w:rPr>
        <w:t>》</w:t>
      </w:r>
      <w:r w:rsidR="00684C7B" w:rsidRPr="00D81858">
        <w:rPr>
          <w:rFonts w:eastAsia="仿宋_GB2312" w:cstheme="minorBidi" w:hint="eastAsia"/>
          <w:color w:val="000000" w:themeColor="text1"/>
          <w:szCs w:val="32"/>
        </w:rPr>
        <w:t>、中共吉林省委</w:t>
      </w:r>
      <w:r w:rsidR="00684C7B" w:rsidRPr="00D81858">
        <w:rPr>
          <w:rFonts w:eastAsia="仿宋_GB2312" w:cstheme="minorBidi" w:hint="eastAsia"/>
          <w:color w:val="000000" w:themeColor="text1"/>
          <w:szCs w:val="32"/>
        </w:rPr>
        <w:t xml:space="preserve"> </w:t>
      </w:r>
      <w:r w:rsidR="00684C7B" w:rsidRPr="00D81858">
        <w:rPr>
          <w:rFonts w:eastAsia="仿宋_GB2312" w:cstheme="minorBidi" w:hint="eastAsia"/>
          <w:color w:val="000000" w:themeColor="text1"/>
          <w:szCs w:val="32"/>
        </w:rPr>
        <w:t>吉林省人民政府《关于深入打好污染防治攻坚战的实施意见》</w:t>
      </w:r>
      <w:r w:rsidR="00AD4C84" w:rsidRPr="00D81858">
        <w:rPr>
          <w:rFonts w:eastAsia="仿宋_GB2312" w:cstheme="minorBidi" w:hint="eastAsia"/>
          <w:color w:val="000000" w:themeColor="text1"/>
          <w:szCs w:val="32"/>
        </w:rPr>
        <w:t>及</w:t>
      </w:r>
      <w:r w:rsidRPr="00D81858">
        <w:rPr>
          <w:rFonts w:eastAsia="仿宋_GB2312" w:cstheme="minorBidi" w:hint="eastAsia"/>
          <w:color w:val="000000" w:themeColor="text1"/>
          <w:szCs w:val="32"/>
        </w:rPr>
        <w:t>《吉林省生态环境保护“十四五”规划》</w:t>
      </w:r>
      <w:r w:rsidR="00F02EEE" w:rsidRPr="00D81858">
        <w:rPr>
          <w:rFonts w:eastAsia="仿宋_GB2312" w:cstheme="minorBidi" w:hint="eastAsia"/>
          <w:color w:val="000000" w:themeColor="text1"/>
          <w:szCs w:val="32"/>
        </w:rPr>
        <w:t>等文件</w:t>
      </w:r>
      <w:r w:rsidRPr="00D81858">
        <w:rPr>
          <w:rFonts w:eastAsia="仿宋_GB2312" w:cstheme="minorBidi" w:hint="eastAsia"/>
          <w:color w:val="000000" w:themeColor="text1"/>
          <w:szCs w:val="32"/>
        </w:rPr>
        <w:t>编制。总结“十三五”全省大气污染防治和蓝天保卫战的成效，分析新发展阶段大气污染防治面临的新形势，提出“十四五”大气污染防治的总体思路、主要目标、重点任务及重点工程，是全省大气污染防治的指导性文件。</w:t>
      </w:r>
    </w:p>
    <w:p w14:paraId="5C89A8CE" w14:textId="77777777" w:rsidR="00EC7C6A" w:rsidRPr="00D81858" w:rsidRDefault="00F90A29">
      <w:pPr>
        <w:pStyle w:val="1"/>
        <w:keepNext/>
        <w:keepLines/>
        <w:widowControl w:val="0"/>
        <w:spacing w:beforeLines="50" w:before="217" w:afterLines="50" w:after="217" w:line="600" w:lineRule="exact"/>
        <w:ind w:firstLine="640"/>
        <w:rPr>
          <w:rFonts w:eastAsia="黑体" w:cstheme="minorBidi"/>
          <w:color w:val="000000" w:themeColor="text1"/>
          <w:kern w:val="44"/>
          <w:szCs w:val="32"/>
        </w:rPr>
      </w:pPr>
      <w:bookmarkStart w:id="9" w:name="_Toc103069642"/>
      <w:r w:rsidRPr="00D81858">
        <w:rPr>
          <w:rFonts w:eastAsia="黑体" w:cstheme="minorBidi" w:hint="eastAsia"/>
          <w:color w:val="000000" w:themeColor="text1"/>
          <w:kern w:val="44"/>
          <w:szCs w:val="32"/>
        </w:rPr>
        <w:t>一、规划背景</w:t>
      </w:r>
      <w:bookmarkEnd w:id="5"/>
      <w:bookmarkEnd w:id="9"/>
    </w:p>
    <w:p w14:paraId="281DD8A7" w14:textId="77777777" w:rsidR="00EC7C6A" w:rsidRPr="00D81858" w:rsidRDefault="00F90A29">
      <w:pPr>
        <w:pStyle w:val="2"/>
        <w:keepNext/>
        <w:keepLines/>
        <w:widowControl w:val="0"/>
        <w:spacing w:beforeLines="50" w:before="217" w:afterLines="50" w:after="217" w:line="600" w:lineRule="exact"/>
        <w:ind w:firstLine="640"/>
        <w:rPr>
          <w:rFonts w:eastAsia="楷体_GB2312" w:cstheme="majorBidi"/>
          <w:b/>
          <w:bCs/>
          <w:color w:val="000000" w:themeColor="text1"/>
          <w:szCs w:val="32"/>
        </w:rPr>
      </w:pPr>
      <w:bookmarkStart w:id="10" w:name="_Toc58917431"/>
      <w:bookmarkStart w:id="11" w:name="_Toc65591273"/>
      <w:bookmarkStart w:id="12" w:name="_Toc46325640"/>
      <w:bookmarkStart w:id="13" w:name="_Toc78646745"/>
      <w:bookmarkStart w:id="14" w:name="_Toc103069643"/>
      <w:r w:rsidRPr="00D81858">
        <w:rPr>
          <w:rFonts w:eastAsia="楷体_GB2312" w:cstheme="majorBidi" w:hint="eastAsia"/>
          <w:b/>
          <w:bCs/>
          <w:color w:val="000000" w:themeColor="text1"/>
          <w:szCs w:val="32"/>
        </w:rPr>
        <w:t>（一）工作基础</w:t>
      </w:r>
      <w:bookmarkEnd w:id="10"/>
      <w:bookmarkEnd w:id="11"/>
      <w:bookmarkEnd w:id="12"/>
      <w:bookmarkEnd w:id="13"/>
      <w:bookmarkEnd w:id="14"/>
    </w:p>
    <w:p w14:paraId="1C0D5523" w14:textId="77777777" w:rsidR="00EC7C6A" w:rsidRPr="00D81858" w:rsidRDefault="00F90A29">
      <w:pPr>
        <w:widowControl w:val="0"/>
        <w:spacing w:line="600" w:lineRule="exact"/>
        <w:ind w:firstLine="640"/>
        <w:rPr>
          <w:rFonts w:eastAsia="仿宋_GB2312" w:cstheme="minorBidi"/>
          <w:color w:val="000000" w:themeColor="text1"/>
          <w:szCs w:val="32"/>
        </w:rPr>
      </w:pPr>
      <w:r w:rsidRPr="00D81858">
        <w:rPr>
          <w:rFonts w:eastAsia="仿宋_GB2312" w:cstheme="minorBidi" w:hint="eastAsia"/>
          <w:color w:val="000000" w:themeColor="text1"/>
          <w:szCs w:val="32"/>
        </w:rPr>
        <w:t>“十三五”期间在省委省政府的坚强领导下，全省上下攻坚克难、砥砺前行，奋力打好污染防治攻坚战和蓝天保卫战，全省大气环境管理全面完成了“十三五”规划确定各项目标任务，空气质量明显改善，为实现蓝天白云、繁星闪烁奠定了坚实的基础。</w:t>
      </w:r>
      <w:r w:rsidRPr="00D81858">
        <w:rPr>
          <w:rFonts w:eastAsia="仿宋_GB2312" w:cstheme="minorBidi" w:hint="eastAsia"/>
          <w:color w:val="000000" w:themeColor="text1"/>
          <w:szCs w:val="32"/>
        </w:rPr>
        <w:t>2020</w:t>
      </w:r>
      <w:r w:rsidRPr="00D81858">
        <w:rPr>
          <w:rFonts w:eastAsia="仿宋_GB2312" w:cstheme="minorBidi" w:hint="eastAsia"/>
          <w:color w:val="000000" w:themeColor="text1"/>
          <w:szCs w:val="32"/>
        </w:rPr>
        <w:t>年，全省</w:t>
      </w:r>
      <w:r w:rsidRPr="00D81858">
        <w:rPr>
          <w:rFonts w:eastAsia="仿宋_GB2312" w:cstheme="minorBidi" w:hint="eastAsia"/>
          <w:color w:val="000000" w:themeColor="text1"/>
          <w:szCs w:val="32"/>
        </w:rPr>
        <w:t>6</w:t>
      </w:r>
      <w:r w:rsidRPr="00D81858">
        <w:rPr>
          <w:rFonts w:eastAsia="仿宋_GB2312" w:cstheme="minorBidi" w:hint="eastAsia"/>
          <w:color w:val="000000" w:themeColor="text1"/>
          <w:szCs w:val="32"/>
        </w:rPr>
        <w:t>项空气质量因子年均值均达到国家空气质量二级标准。全省环境空气中</w:t>
      </w:r>
      <w:r w:rsidRPr="00D81858">
        <w:rPr>
          <w:rFonts w:eastAsia="仿宋_GB2312" w:cstheme="minorBidi" w:hint="eastAsia"/>
          <w:color w:val="000000" w:themeColor="text1"/>
          <w:szCs w:val="32"/>
        </w:rPr>
        <w:t>6</w:t>
      </w:r>
      <w:r w:rsidRPr="00D81858">
        <w:rPr>
          <w:rFonts w:eastAsia="仿宋_GB2312" w:cstheme="minorBidi" w:hint="eastAsia"/>
          <w:color w:val="000000" w:themeColor="text1"/>
          <w:szCs w:val="32"/>
        </w:rPr>
        <w:t>项大气污染物平均浓度均达到国家二级标准且较基准年均呈下降态势，</w:t>
      </w:r>
      <w:r w:rsidRPr="00D81858">
        <w:rPr>
          <w:rFonts w:eastAsia="仿宋_GB2312" w:cstheme="minorBidi" w:hint="eastAsia"/>
          <w:color w:val="000000" w:themeColor="text1"/>
          <w:szCs w:val="32"/>
        </w:rPr>
        <w:t>9</w:t>
      </w:r>
      <w:r w:rsidRPr="00D81858">
        <w:rPr>
          <w:rFonts w:eastAsia="仿宋_GB2312" w:cstheme="minorBidi" w:hint="eastAsia"/>
          <w:color w:val="000000" w:themeColor="text1"/>
          <w:szCs w:val="32"/>
        </w:rPr>
        <w:t>个市（州）中有</w:t>
      </w:r>
      <w:r w:rsidRPr="00D81858">
        <w:rPr>
          <w:rFonts w:eastAsia="仿宋_GB2312" w:cstheme="minorBidi" w:hint="eastAsia"/>
          <w:color w:val="000000" w:themeColor="text1"/>
          <w:szCs w:val="32"/>
        </w:rPr>
        <w:t>6</w:t>
      </w:r>
      <w:r w:rsidRPr="00D81858">
        <w:rPr>
          <w:rFonts w:eastAsia="仿宋_GB2312" w:cstheme="minorBidi" w:hint="eastAsia"/>
          <w:color w:val="000000" w:themeColor="text1"/>
          <w:szCs w:val="32"/>
        </w:rPr>
        <w:t>个城市空气质量达标，长春市、吉林市和辽源市除细颗粒物外，其他空气质量因子均达到二级标准。全省优良级天数比例为</w:t>
      </w:r>
      <w:r w:rsidRPr="00D81858">
        <w:rPr>
          <w:rFonts w:eastAsia="仿宋_GB2312" w:cstheme="minorBidi" w:hint="eastAsia"/>
          <w:color w:val="000000" w:themeColor="text1"/>
          <w:szCs w:val="32"/>
        </w:rPr>
        <w:t>89.8</w:t>
      </w:r>
      <w:r w:rsidRPr="00D81858">
        <w:rPr>
          <w:rFonts w:eastAsia="仿宋_GB2312" w:cstheme="minorBidi" w:hint="eastAsia"/>
          <w:color w:val="000000" w:themeColor="text1"/>
          <w:szCs w:val="32"/>
        </w:rPr>
        <w:t>％，与</w:t>
      </w:r>
      <w:r w:rsidRPr="00D81858">
        <w:rPr>
          <w:rFonts w:eastAsia="仿宋_GB2312" w:cstheme="minorBidi" w:hint="eastAsia"/>
          <w:color w:val="000000" w:themeColor="text1"/>
          <w:szCs w:val="32"/>
        </w:rPr>
        <w:t>2015</w:t>
      </w:r>
      <w:r w:rsidRPr="00D81858">
        <w:rPr>
          <w:rFonts w:eastAsia="仿宋_GB2312" w:cstheme="minorBidi" w:hint="eastAsia"/>
          <w:color w:val="000000" w:themeColor="text1"/>
          <w:szCs w:val="32"/>
        </w:rPr>
        <w:t>年相比上升</w:t>
      </w:r>
      <w:r w:rsidRPr="00D81858">
        <w:rPr>
          <w:rFonts w:eastAsia="仿宋_GB2312" w:cstheme="minorBidi" w:hint="eastAsia"/>
          <w:color w:val="000000" w:themeColor="text1"/>
          <w:szCs w:val="32"/>
        </w:rPr>
        <w:t>13.7</w:t>
      </w:r>
      <w:r w:rsidRPr="00D81858">
        <w:rPr>
          <w:rFonts w:eastAsia="仿宋_GB2312" w:cstheme="minorBidi" w:hint="eastAsia"/>
          <w:color w:val="000000" w:themeColor="text1"/>
          <w:szCs w:val="32"/>
        </w:rPr>
        <w:t>个百分点；重度及以上污染天数比例为</w:t>
      </w:r>
      <w:r w:rsidRPr="00D81858">
        <w:rPr>
          <w:rFonts w:eastAsia="仿宋_GB2312" w:cstheme="minorBidi" w:hint="eastAsia"/>
          <w:color w:val="000000" w:themeColor="text1"/>
          <w:szCs w:val="32"/>
        </w:rPr>
        <w:t>1.2</w:t>
      </w:r>
      <w:r w:rsidRPr="00D81858">
        <w:rPr>
          <w:rFonts w:eastAsia="仿宋_GB2312" w:cstheme="minorBidi" w:hint="eastAsia"/>
          <w:color w:val="000000" w:themeColor="text1"/>
          <w:szCs w:val="32"/>
        </w:rPr>
        <w:t>％，与</w:t>
      </w:r>
      <w:r w:rsidRPr="00D81858">
        <w:rPr>
          <w:rFonts w:eastAsia="仿宋_GB2312" w:cstheme="minorBidi" w:hint="eastAsia"/>
          <w:color w:val="000000" w:themeColor="text1"/>
          <w:szCs w:val="32"/>
        </w:rPr>
        <w:t>2015</w:t>
      </w:r>
      <w:r w:rsidRPr="00D81858">
        <w:rPr>
          <w:rFonts w:eastAsia="仿宋_GB2312" w:cstheme="minorBidi" w:hint="eastAsia"/>
          <w:color w:val="000000" w:themeColor="text1"/>
          <w:szCs w:val="32"/>
        </w:rPr>
        <w:t>年相比下降</w:t>
      </w:r>
      <w:r w:rsidRPr="00D81858">
        <w:rPr>
          <w:rFonts w:eastAsia="仿宋_GB2312" w:cstheme="minorBidi" w:hint="eastAsia"/>
          <w:color w:val="000000" w:themeColor="text1"/>
          <w:szCs w:val="32"/>
        </w:rPr>
        <w:t>2.9</w:t>
      </w:r>
      <w:r w:rsidRPr="00D81858">
        <w:rPr>
          <w:rFonts w:eastAsia="仿宋_GB2312" w:cstheme="minorBidi" w:hint="eastAsia"/>
          <w:color w:val="000000" w:themeColor="text1"/>
          <w:szCs w:val="32"/>
        </w:rPr>
        <w:t>个百分点。</w:t>
      </w:r>
    </w:p>
    <w:p w14:paraId="4687EAB8" w14:textId="77777777" w:rsidR="00EC7C6A" w:rsidRPr="00D81858" w:rsidRDefault="00F90A29">
      <w:pPr>
        <w:spacing w:line="600" w:lineRule="exact"/>
        <w:ind w:firstLine="640"/>
        <w:textAlignment w:val="baseline"/>
        <w:rPr>
          <w:rFonts w:ascii="仿宋_GB2312" w:eastAsia="仿宋_GB2312" w:hAnsi="仿宋_GB2312" w:cs="仿宋_GB2312"/>
          <w:b/>
          <w:bCs/>
          <w:color w:val="000000" w:themeColor="text1"/>
          <w:szCs w:val="32"/>
        </w:rPr>
      </w:pPr>
      <w:r w:rsidRPr="00D81858">
        <w:rPr>
          <w:rFonts w:ascii="仿宋_GB2312" w:eastAsia="仿宋_GB2312" w:hAnsi="仿宋_GB2312" w:cs="仿宋_GB2312" w:hint="eastAsia"/>
          <w:b/>
          <w:bCs/>
          <w:color w:val="000000" w:themeColor="text1"/>
          <w:szCs w:val="32"/>
        </w:rPr>
        <w:lastRenderedPageBreak/>
        <w:t>产业结构进一步优化。</w:t>
      </w:r>
      <w:r w:rsidRPr="00D81858">
        <w:rPr>
          <w:rFonts w:ascii="仿宋_GB2312" w:eastAsia="仿宋_GB2312" w:hAnsi="仿宋_GB2312" w:cs="仿宋_GB2312" w:hint="eastAsia"/>
          <w:color w:val="000000" w:themeColor="text1"/>
          <w:szCs w:val="32"/>
        </w:rPr>
        <w:t>“十三五”以来，全省认真贯彻习近平生态文明思想，坚持绿色发展不动摇，加快推进传统产业高新技术化和高新技术产业化，大力发展战略性新兴产业，创新发展绿色服务业，淘汰高消耗、高污染的落后产能，精心构建资源节约型和环境友好型绿色产业体系，从源头上节约资源消耗，削减大气污染物排放量，工业结构性污染和大气煤烟型污染防治取得阶段性成果。“十三五”期间单位GDP能耗、单位GDP二氧化碳排放量分别累计下降16.96%和25.24%。</w:t>
      </w:r>
    </w:p>
    <w:p w14:paraId="674467DD" w14:textId="77777777" w:rsidR="00EC7C6A" w:rsidRPr="00D81858" w:rsidRDefault="00F90A29">
      <w:pPr>
        <w:spacing w:line="600" w:lineRule="exact"/>
        <w:ind w:firstLine="640"/>
        <w:textAlignment w:val="baseline"/>
        <w:rPr>
          <w:rFonts w:ascii="仿宋_GB2312" w:eastAsia="仿宋_GB2312" w:hAnsi="仿宋_GB2312" w:cs="仿宋_GB2312"/>
          <w:color w:val="000000" w:themeColor="text1"/>
          <w:szCs w:val="32"/>
        </w:rPr>
      </w:pPr>
      <w:r w:rsidRPr="00D81858">
        <w:rPr>
          <w:rFonts w:ascii="仿宋_GB2312" w:eastAsia="仿宋_GB2312" w:hAnsi="仿宋_GB2312" w:cs="仿宋_GB2312" w:hint="eastAsia"/>
          <w:b/>
          <w:bCs/>
          <w:color w:val="000000" w:themeColor="text1"/>
          <w:szCs w:val="32"/>
        </w:rPr>
        <w:t>能源结构不断改善。</w:t>
      </w:r>
      <w:r w:rsidRPr="00D81858">
        <w:rPr>
          <w:rFonts w:ascii="仿宋_GB2312" w:eastAsia="仿宋_GB2312" w:hAnsi="仿宋_GB2312" w:cs="仿宋_GB2312" w:hint="eastAsia"/>
          <w:bCs/>
          <w:color w:val="000000" w:themeColor="text1"/>
          <w:szCs w:val="32"/>
        </w:rPr>
        <w:t>深入实施能源消费总量控制规划，全面落实能源消耗任务控制目标，大力发展新能源和可再生能源，强化燃煤污染治理，</w:t>
      </w:r>
      <w:r w:rsidRPr="00D81858">
        <w:rPr>
          <w:rFonts w:ascii="仿宋_GB2312" w:eastAsia="仿宋_GB2312" w:hAnsi="仿宋_GB2312" w:cs="仿宋_GB2312" w:hint="eastAsia"/>
          <w:color w:val="000000" w:themeColor="text1"/>
          <w:szCs w:val="32"/>
        </w:rPr>
        <w:t>全面完成全省20万千瓦及以上燃煤发电机组超低排放改造，全部淘汰县级及以上城市建成区1159台燃煤小锅炉，相继关停大唐长山、桦甸热电等机组，共淘汰落后煤电机组109.3万千瓦。全省总清洁取暖面积达到8.54亿平方米，清洁取暖率78.3%，全省水电、风电、太阳能发电等可再生能源装机容量1504.6万千瓦，占总装机容量45.91%，比上年同期提高2.68个百分点，我省新建民用建筑全面执行建筑节能65%标准，设计阶段和施工阶段执行比例均达到100%。全省新建绿色建筑占全省新建民用建筑比例达到60%。</w:t>
      </w:r>
    </w:p>
    <w:p w14:paraId="46516D04" w14:textId="77777777" w:rsidR="00EC7C6A" w:rsidRPr="00D81858" w:rsidRDefault="00F90A29">
      <w:pPr>
        <w:spacing w:line="600" w:lineRule="exact"/>
        <w:ind w:firstLine="640"/>
        <w:textAlignment w:val="baseline"/>
        <w:rPr>
          <w:rFonts w:ascii="仿宋_GB2312" w:eastAsia="仿宋_GB2312" w:hAnsi="仿宋_GB2312" w:cs="仿宋_GB2312"/>
          <w:color w:val="000000" w:themeColor="text1"/>
          <w:szCs w:val="32"/>
        </w:rPr>
      </w:pPr>
      <w:r w:rsidRPr="00D81858">
        <w:rPr>
          <w:rFonts w:ascii="仿宋_GB2312" w:eastAsia="仿宋_GB2312" w:hAnsi="仿宋_GB2312" w:cs="仿宋_GB2312" w:hint="eastAsia"/>
          <w:b/>
          <w:bCs/>
          <w:color w:val="000000" w:themeColor="text1"/>
          <w:szCs w:val="32"/>
        </w:rPr>
        <w:t>绿色交通健康发展。</w:t>
      </w:r>
      <w:r w:rsidRPr="00D81858">
        <w:rPr>
          <w:rFonts w:ascii="仿宋_GB2312" w:eastAsia="仿宋_GB2312" w:hAnsi="仿宋_GB2312" w:cs="仿宋_GB2312" w:hint="eastAsia"/>
          <w:color w:val="000000" w:themeColor="text1"/>
          <w:szCs w:val="32"/>
        </w:rPr>
        <w:t>强化移动源污染管控，全省地级以上城市全面完成国三及以下柴油货车、高排放非道路移动机械限（禁）行区域划定，全面供应符合国六标准的车用汽柴油，完成油品质量升级工作。推动各地对现有机动车监管平台升级，建立机动车</w:t>
      </w:r>
      <w:r w:rsidRPr="00D81858">
        <w:rPr>
          <w:rFonts w:ascii="仿宋_GB2312" w:eastAsia="仿宋_GB2312" w:hAnsi="仿宋_GB2312" w:cs="仿宋_GB2312" w:hint="eastAsia"/>
          <w:color w:val="000000" w:themeColor="text1"/>
          <w:szCs w:val="32"/>
        </w:rPr>
        <w:lastRenderedPageBreak/>
        <w:t>排放检测与维护（I/M）制度，加强非道路移动机械管理，强化车辆维修机构检查，构建现代“蝴蝶型”的铁路网格局，推动大宗物料运输“公转铁”。完成铁路货运量6843.97万吨，22家电力、钢铁行业重点企业开通铁路专用线。累计淘汰柴油货车2.97万辆。大力发展新能源公共交通，推进老旧车淘汰和车船结构升级。2020年新增、更新公交汽车1237辆，其中新能源公交汽车1182辆，占比95%。建成覆盖柴油车通行主要路段的遥感监测（黑烟抓拍）点位124个，交通运输结构调整有序推进。</w:t>
      </w:r>
    </w:p>
    <w:p w14:paraId="3CD0033A" w14:textId="77777777" w:rsidR="00EC7C6A" w:rsidRPr="00D81858" w:rsidRDefault="00F90A29">
      <w:pPr>
        <w:spacing w:line="600" w:lineRule="exact"/>
        <w:ind w:firstLine="640"/>
        <w:textAlignment w:val="baseline"/>
        <w:rPr>
          <w:rFonts w:ascii="仿宋_GB2312" w:eastAsia="仿宋_GB2312" w:hAnsi="仿宋_GB2312" w:cs="仿宋_GB2312"/>
          <w:b/>
          <w:bCs/>
          <w:color w:val="000000" w:themeColor="text1"/>
          <w:szCs w:val="32"/>
        </w:rPr>
      </w:pPr>
      <w:r w:rsidRPr="00D81858">
        <w:rPr>
          <w:rFonts w:ascii="仿宋_GB2312" w:eastAsia="仿宋_GB2312" w:hAnsi="仿宋_GB2312" w:cs="仿宋_GB2312" w:hint="eastAsia"/>
          <w:b/>
          <w:color w:val="000000" w:themeColor="text1"/>
          <w:szCs w:val="32"/>
        </w:rPr>
        <w:t>蓝天保卫战成效显著。</w:t>
      </w:r>
      <w:r w:rsidRPr="00D81858">
        <w:rPr>
          <w:rFonts w:ascii="仿宋_GB2312" w:eastAsia="仿宋_GB2312" w:hAnsi="仿宋_GB2312" w:cs="仿宋_GB2312" w:hint="eastAsia"/>
          <w:color w:val="000000" w:themeColor="text1"/>
          <w:szCs w:val="32"/>
        </w:rPr>
        <w:t>全省大气环境管理和重点行业污染治理力度不断加大，全面完成49161家排污单位固定污染源清理整顿和排污许可发证登记工作。组织各地建立污染源排放清单，强化源头管控，进一步提升大气环境管理的科学性、精准性。“十三五”期间，完成2965家“散乱污”企业整治，对5家钢铁企业、42台单机容量20万千瓦及以上燃煤机组进行超低排放改造，对512家挥发性有机物排放重点企业实施全面整治，全省加油站油库的油气回收系统改造全面完成，大力推广秸秆“五化利用+无害化处置”的全量化处理模式，强化秸秆禁烧管控，严格实行扣款和量化责任追究，秸秆露天焚烧问题得到一定遏制。持续加强扬尘管控，进一步强化道路扬尘和建筑扬尘管理，2020年全省机械化清扫率稳定达到80%，</w:t>
      </w:r>
      <w:r w:rsidRPr="00D81858">
        <w:rPr>
          <w:rFonts w:ascii="仿宋_GB2312" w:eastAsia="仿宋_GB2312" w:hAnsi="仿宋_GB2312" w:cs="仿宋_GB2312" w:hint="eastAsia"/>
          <w:b/>
          <w:bCs/>
          <w:color w:val="000000" w:themeColor="text1"/>
          <w:szCs w:val="32"/>
        </w:rPr>
        <w:t xml:space="preserve"> </w:t>
      </w:r>
    </w:p>
    <w:p w14:paraId="13189A92" w14:textId="77777777" w:rsidR="00EC7C6A" w:rsidRPr="00D81858" w:rsidRDefault="00F90A29">
      <w:pPr>
        <w:spacing w:line="600" w:lineRule="exact"/>
        <w:ind w:firstLine="640"/>
        <w:textAlignment w:val="baseline"/>
        <w:rPr>
          <w:rFonts w:ascii="仿宋_GB2312" w:eastAsia="仿宋_GB2312" w:hAnsi="仿宋_GB2312" w:cs="仿宋_GB2312"/>
          <w:color w:val="000000" w:themeColor="text1"/>
          <w:szCs w:val="32"/>
        </w:rPr>
      </w:pPr>
      <w:r w:rsidRPr="00D81858">
        <w:rPr>
          <w:rFonts w:ascii="仿宋_GB2312" w:eastAsia="仿宋_GB2312" w:hAnsi="仿宋_GB2312" w:cs="仿宋_GB2312" w:hint="eastAsia"/>
          <w:b/>
          <w:bCs/>
          <w:color w:val="000000" w:themeColor="text1"/>
          <w:szCs w:val="32"/>
        </w:rPr>
        <w:t>管控机制日益完善。</w:t>
      </w:r>
      <w:r w:rsidRPr="00D81858">
        <w:rPr>
          <w:rFonts w:ascii="仿宋_GB2312" w:eastAsia="仿宋_GB2312" w:hAnsi="仿宋_GB2312" w:cs="仿宋_GB2312" w:hint="eastAsia"/>
          <w:color w:val="000000" w:themeColor="text1"/>
          <w:szCs w:val="32"/>
        </w:rPr>
        <w:t>成立吉林省煤炭消费总量控制工作协调小组，规范管理和考核制度，完成煤炭消费总量控制。制定秸秆综合利用和焚烧工作考核及相关政策，进一步完善网格化监管和</w:t>
      </w:r>
      <w:r w:rsidRPr="00D81858">
        <w:rPr>
          <w:rFonts w:ascii="仿宋_GB2312" w:eastAsia="仿宋_GB2312" w:hAnsi="仿宋_GB2312" w:cs="仿宋_GB2312" w:hint="eastAsia"/>
          <w:color w:val="000000" w:themeColor="text1"/>
          <w:szCs w:val="32"/>
        </w:rPr>
        <w:lastRenderedPageBreak/>
        <w:t xml:space="preserve">五级包保责任体系，利用气象、环境监测、卫星遥感等信息化手段管控。完成“三线一单”编制工作，并形成技术成果。建立联席会议制度，会同黑龙江省、辽宁省联合建立东北三省大气污染防治联防联控工作机制和会商制度，强化区域联防联控，加强城市和部门间联动，形成防控合力，为大气污染防治工作奠定良好的基础。 </w:t>
      </w:r>
    </w:p>
    <w:p w14:paraId="31EE85FE" w14:textId="77777777" w:rsidR="00EC7C6A" w:rsidRPr="00D81858" w:rsidRDefault="00F90A29">
      <w:pPr>
        <w:spacing w:line="600" w:lineRule="exact"/>
        <w:ind w:firstLine="640"/>
        <w:textAlignment w:val="baseline"/>
        <w:rPr>
          <w:rFonts w:ascii="仿宋_GB2312" w:eastAsia="仿宋_GB2312" w:hAnsi="仿宋_GB2312" w:cs="仿宋_GB2312"/>
          <w:color w:val="000000" w:themeColor="text1"/>
          <w:szCs w:val="32"/>
        </w:rPr>
      </w:pPr>
      <w:r w:rsidRPr="00D81858">
        <w:rPr>
          <w:rFonts w:ascii="仿宋_GB2312" w:eastAsia="仿宋_GB2312" w:hAnsi="仿宋_GB2312" w:cs="仿宋_GB2312" w:hint="eastAsia"/>
          <w:b/>
          <w:bCs/>
          <w:color w:val="000000" w:themeColor="text1"/>
          <w:szCs w:val="32"/>
        </w:rPr>
        <w:t>能力建设不断加强。</w:t>
      </w:r>
      <w:r w:rsidRPr="00D81858">
        <w:rPr>
          <w:rFonts w:ascii="仿宋_GB2312" w:eastAsia="仿宋_GB2312" w:hAnsi="仿宋_GB2312" w:cs="仿宋_GB2312" w:hint="eastAsia"/>
          <w:color w:val="000000" w:themeColor="text1"/>
          <w:szCs w:val="32"/>
        </w:rPr>
        <w:t xml:space="preserve"> 建立省级重污染天气应急预警系统，对重污染天气应急预警分级、减排措施、联动措施提供政策支持，进一步完善应急预案体系，实行“一厂一策”清单式管理，开展联防联控，有效应对重污染天气。着力推进</w:t>
      </w:r>
      <w:bookmarkStart w:id="15" w:name="_Hlk53993373"/>
      <w:r w:rsidRPr="00D81858">
        <w:rPr>
          <w:rFonts w:ascii="仿宋_GB2312" w:eastAsia="仿宋_GB2312" w:hAnsi="仿宋_GB2312" w:cs="仿宋_GB2312" w:hint="eastAsia"/>
          <w:color w:val="000000" w:themeColor="text1"/>
          <w:szCs w:val="32"/>
        </w:rPr>
        <w:t>生态环境监测网络建设</w:t>
      </w:r>
      <w:bookmarkEnd w:id="15"/>
      <w:r w:rsidRPr="00D81858">
        <w:rPr>
          <w:rFonts w:ascii="仿宋_GB2312" w:eastAsia="仿宋_GB2312" w:hAnsi="仿宋_GB2312" w:cs="仿宋_GB2312" w:hint="eastAsia"/>
          <w:color w:val="000000" w:themeColor="text1"/>
          <w:szCs w:val="32"/>
        </w:rPr>
        <w:t>，全省县（市、区）空气质量自动站全部建成，基本形成由126个环境空气质量评价自动监测站，15个酸雨监测点、5个沙尘暴监测点及6个科研专项监测站组成的空气质量监测网。全省重点排污单位及20蒸吨以上燃煤锅炉均安装自动监控设施并与生态环境部门联网。建成“天地人车”一体化监管平台，实现国家、省、市三级联网。进一步强化环境空气质量监测数据应用，为污染源解析、区域联防联控提供科学依据。</w:t>
      </w:r>
    </w:p>
    <w:p w14:paraId="26972888" w14:textId="77777777" w:rsidR="00EC7C6A" w:rsidRPr="00D81858" w:rsidRDefault="00F90A29">
      <w:pPr>
        <w:pStyle w:val="2"/>
        <w:keepNext/>
        <w:keepLines/>
        <w:widowControl w:val="0"/>
        <w:spacing w:beforeLines="50" w:before="217" w:afterLines="50" w:after="217" w:line="600" w:lineRule="exact"/>
        <w:ind w:firstLine="640"/>
        <w:rPr>
          <w:rFonts w:eastAsia="楷体_GB2312" w:cstheme="majorBidi"/>
          <w:b/>
          <w:bCs/>
          <w:color w:val="000000" w:themeColor="text1"/>
          <w:szCs w:val="32"/>
        </w:rPr>
      </w:pPr>
      <w:bookmarkStart w:id="16" w:name="_Toc46325644"/>
      <w:bookmarkStart w:id="17" w:name="_Toc78646746"/>
      <w:bookmarkStart w:id="18" w:name="_Toc58917432"/>
      <w:bookmarkStart w:id="19" w:name="_Toc65591274"/>
      <w:bookmarkStart w:id="20" w:name="_Toc103069644"/>
      <w:r w:rsidRPr="00D81858">
        <w:rPr>
          <w:rFonts w:eastAsia="楷体_GB2312" w:cstheme="majorBidi" w:hint="eastAsia"/>
          <w:b/>
          <w:bCs/>
          <w:color w:val="000000" w:themeColor="text1"/>
          <w:szCs w:val="32"/>
        </w:rPr>
        <w:t>（二）主要问题</w:t>
      </w:r>
      <w:bookmarkEnd w:id="16"/>
      <w:bookmarkEnd w:id="17"/>
      <w:bookmarkEnd w:id="18"/>
      <w:bookmarkEnd w:id="19"/>
      <w:bookmarkEnd w:id="20"/>
    </w:p>
    <w:p w14:paraId="0FFAB948" w14:textId="77777777" w:rsidR="00EC7C6A" w:rsidRPr="00D81858" w:rsidRDefault="00F90A29">
      <w:pPr>
        <w:spacing w:line="600" w:lineRule="exact"/>
        <w:ind w:firstLine="640"/>
        <w:textAlignment w:val="baseline"/>
        <w:rPr>
          <w:rFonts w:ascii="仿宋_GB2312" w:eastAsia="仿宋_GB2312" w:hAnsi="仿宋_GB2312" w:cs="仿宋_GB2312"/>
          <w:color w:val="000000" w:themeColor="text1"/>
          <w:szCs w:val="32"/>
        </w:rPr>
      </w:pPr>
      <w:r w:rsidRPr="00D81858">
        <w:rPr>
          <w:rFonts w:ascii="仿宋_GB2312" w:eastAsia="仿宋_GB2312" w:hAnsi="仿宋_GB2312" w:cs="仿宋_GB2312" w:hint="eastAsia"/>
          <w:color w:val="000000" w:themeColor="text1"/>
          <w:szCs w:val="32"/>
        </w:rPr>
        <w:t>我省大气环境质量虽然有了较大的改善，但按照建设生态强省的要求和广大人民群众对清洁空气环境的要求还有一定差距。主要存在如下问题：</w:t>
      </w:r>
    </w:p>
    <w:p w14:paraId="20A2CAC3" w14:textId="77777777" w:rsidR="00EC7C6A" w:rsidRPr="00D81858" w:rsidRDefault="00F90A29">
      <w:pPr>
        <w:spacing w:line="600" w:lineRule="exact"/>
        <w:ind w:firstLine="640"/>
        <w:textAlignment w:val="baseline"/>
        <w:rPr>
          <w:rFonts w:ascii="仿宋_GB2312" w:eastAsia="仿宋_GB2312" w:hAnsi="仿宋_GB2312" w:cs="仿宋_GB2312"/>
          <w:color w:val="000000" w:themeColor="text1"/>
          <w:szCs w:val="32"/>
        </w:rPr>
      </w:pPr>
      <w:r w:rsidRPr="00D81858">
        <w:rPr>
          <w:rFonts w:ascii="仿宋_GB2312" w:eastAsia="仿宋_GB2312" w:hAnsi="仿宋_GB2312" w:cs="仿宋_GB2312" w:hint="eastAsia"/>
          <w:b/>
          <w:color w:val="000000" w:themeColor="text1"/>
          <w:szCs w:val="32"/>
        </w:rPr>
        <w:lastRenderedPageBreak/>
        <w:t>产业结构和布局仍需优化。</w:t>
      </w:r>
      <w:r w:rsidRPr="00D81858">
        <w:rPr>
          <w:rFonts w:ascii="仿宋_GB2312" w:eastAsia="仿宋_GB2312" w:hAnsi="仿宋_GB2312" w:cs="仿宋_GB2312" w:hint="eastAsia"/>
          <w:color w:val="000000" w:themeColor="text1"/>
          <w:szCs w:val="32"/>
        </w:rPr>
        <w:t>我省能耗偏高、碳排放量偏大的产业占比较大，单位GDP二氧化碳排放量是1.24吨/万元，远高于0.49吨/万元的全国平均水平。低碳理念还没有形成全社会共识，绿色循环低碳还没有成为主要生产方式，节约适度、绿色消费还没有成为主要生活方式，全社会积极参与、共同监督的社会风尚还没有广泛形成。</w:t>
      </w:r>
    </w:p>
    <w:p w14:paraId="204958E2" w14:textId="49FA5B54" w:rsidR="00EC7C6A" w:rsidRPr="00D81858" w:rsidRDefault="00A55AAA">
      <w:pPr>
        <w:spacing w:line="600" w:lineRule="exact"/>
        <w:ind w:firstLine="640"/>
        <w:textAlignment w:val="baseline"/>
        <w:rPr>
          <w:rFonts w:ascii="仿宋_GB2312" w:eastAsia="仿宋_GB2312" w:hAnsi="仿宋_GB2312" w:cs="仿宋_GB2312"/>
          <w:color w:val="000000" w:themeColor="text1"/>
          <w:szCs w:val="32"/>
        </w:rPr>
      </w:pPr>
      <w:r w:rsidRPr="00D81858">
        <w:rPr>
          <w:rFonts w:ascii="仿宋_GB2312" w:eastAsia="仿宋_GB2312" w:hAnsi="仿宋_GB2312" w:cs="仿宋_GB2312" w:hint="eastAsia"/>
          <w:b/>
          <w:color w:val="000000" w:themeColor="text1"/>
          <w:szCs w:val="32"/>
        </w:rPr>
        <w:t>能源结构仍需优化。</w:t>
      </w:r>
      <w:r w:rsidR="00F90A29" w:rsidRPr="00D81858">
        <w:rPr>
          <w:rFonts w:ascii="仿宋_GB2312" w:eastAsia="仿宋_GB2312" w:hAnsi="仿宋_GB2312" w:cs="仿宋_GB2312" w:hint="eastAsia"/>
          <w:color w:val="000000" w:themeColor="text1"/>
          <w:szCs w:val="32"/>
        </w:rPr>
        <w:t>我省能源结构仍然以燃煤为主，煤炭占一次能源消费比重较高，特别在冬季采暖期，燃煤量大幅度增加。2020年我省煤炭消费量比重为65%，非化石能源消费量比重为11.5%，从全国范围来看仍然属于煤炭、石油等化石能源比重偏高，清洁能源比重偏低的省份。总体看，能源消费结构进一步优化任务仍然艰巨。</w:t>
      </w:r>
    </w:p>
    <w:p w14:paraId="38E398DD" w14:textId="62DA2757" w:rsidR="00EC7C6A" w:rsidRPr="00D81858" w:rsidRDefault="00F90A29">
      <w:pPr>
        <w:spacing w:line="600" w:lineRule="exact"/>
        <w:ind w:firstLine="640"/>
        <w:textAlignment w:val="baseline"/>
        <w:rPr>
          <w:rFonts w:ascii="仿宋_GB2312" w:eastAsia="仿宋_GB2312" w:hAnsi="仿宋_GB2312" w:cs="仿宋_GB2312"/>
          <w:color w:val="000000" w:themeColor="text1"/>
          <w:szCs w:val="32"/>
        </w:rPr>
      </w:pPr>
      <w:r w:rsidRPr="00D81858">
        <w:rPr>
          <w:rFonts w:ascii="仿宋_GB2312" w:eastAsia="仿宋_GB2312" w:hAnsi="仿宋_GB2312" w:cs="仿宋_GB2312" w:hint="eastAsia"/>
          <w:b/>
          <w:color w:val="000000" w:themeColor="text1"/>
          <w:szCs w:val="32"/>
        </w:rPr>
        <w:t>交通运输结构仍需优化。</w:t>
      </w:r>
      <w:r w:rsidRPr="00D81858">
        <w:rPr>
          <w:rFonts w:ascii="仿宋_GB2312" w:eastAsia="仿宋_GB2312" w:hAnsi="仿宋_GB2312" w:cs="仿宋_GB2312" w:hint="eastAsia"/>
          <w:color w:val="000000" w:themeColor="text1"/>
          <w:szCs w:val="32"/>
        </w:rPr>
        <w:t>铁路运输配套设施不完备，大型工矿企业和物流园铁路专线尚在规划或前期建设</w:t>
      </w:r>
      <w:r w:rsidR="00D830ED" w:rsidRPr="00D81858">
        <w:rPr>
          <w:rFonts w:ascii="仿宋_GB2312" w:eastAsia="仿宋_GB2312" w:hAnsi="仿宋_GB2312" w:cs="仿宋_GB2312" w:hint="eastAsia"/>
          <w:color w:val="000000" w:themeColor="text1"/>
          <w:szCs w:val="32"/>
        </w:rPr>
        <w:t>，</w:t>
      </w:r>
      <w:r w:rsidRPr="00D81858">
        <w:rPr>
          <w:rFonts w:ascii="仿宋_GB2312" w:eastAsia="仿宋_GB2312" w:hAnsi="仿宋_GB2312" w:cs="仿宋_GB2312" w:hint="eastAsia"/>
          <w:color w:val="000000" w:themeColor="text1"/>
          <w:szCs w:val="32"/>
        </w:rPr>
        <w:t>“天地车人”一体化监控体系建设、非道路移动机械管控、能力建设等工作有待进一步深化。全省机动车保有量呈逐年增加态势，氮氧化物排放量日益升高。全省国三及以下柴油货车禁限行区域监管处罚机制不健全，全省仍有约15万辆国三以下柴油车正在使用。</w:t>
      </w:r>
    </w:p>
    <w:p w14:paraId="0E6C2A0F" w14:textId="77777777" w:rsidR="00EC7C6A" w:rsidRPr="00D81858" w:rsidRDefault="00F90A29">
      <w:pPr>
        <w:spacing w:line="600" w:lineRule="exact"/>
        <w:ind w:firstLine="640"/>
        <w:textAlignment w:val="baseline"/>
        <w:rPr>
          <w:rFonts w:ascii="仿宋_GB2312" w:eastAsia="仿宋_GB2312" w:hAnsi="仿宋_GB2312" w:cs="仿宋_GB2312"/>
          <w:color w:val="000000" w:themeColor="text1"/>
          <w:szCs w:val="32"/>
        </w:rPr>
      </w:pPr>
      <w:r w:rsidRPr="00D81858">
        <w:rPr>
          <w:rFonts w:ascii="仿宋_GB2312" w:eastAsia="仿宋_GB2312" w:hAnsi="仿宋_GB2312" w:cs="仿宋_GB2312" w:hint="eastAsia"/>
          <w:b/>
          <w:color w:val="000000" w:themeColor="text1"/>
          <w:szCs w:val="32"/>
        </w:rPr>
        <w:t>环境执法监管能力仍需提升。</w:t>
      </w:r>
      <w:r w:rsidRPr="00D81858">
        <w:rPr>
          <w:rFonts w:ascii="仿宋_GB2312" w:eastAsia="仿宋_GB2312" w:hAnsi="仿宋_GB2312" w:cs="仿宋_GB2312" w:hint="eastAsia"/>
          <w:color w:val="000000" w:themeColor="text1"/>
          <w:szCs w:val="32"/>
        </w:rPr>
        <w:t>全省空气质量监测点位数量偏少，对城市具体区域、点位、行业排放的污染物情况不能形成网格化监测，不能真实反映影响城市空气质量污染源状况，不能为大气污染防治工作的精准施治提供有力支撑依据。挥发性有机物监管处于起步阶段，监管能力仍需进一步加强。</w:t>
      </w:r>
    </w:p>
    <w:p w14:paraId="669637C5" w14:textId="77777777" w:rsidR="00EC7C6A" w:rsidRPr="00D81858" w:rsidRDefault="00F90A29">
      <w:pPr>
        <w:spacing w:line="600" w:lineRule="exact"/>
        <w:ind w:firstLine="640"/>
        <w:textAlignment w:val="baseline"/>
        <w:rPr>
          <w:rFonts w:ascii="仿宋_GB2312" w:eastAsia="仿宋_GB2312" w:hAnsi="仿宋_GB2312" w:cs="仿宋_GB2312"/>
          <w:color w:val="000000" w:themeColor="text1"/>
          <w:szCs w:val="32"/>
        </w:rPr>
      </w:pPr>
      <w:r w:rsidRPr="00D81858">
        <w:rPr>
          <w:rFonts w:ascii="仿宋_GB2312" w:eastAsia="仿宋_GB2312" w:hAnsi="仿宋_GB2312" w:cs="仿宋_GB2312" w:hint="eastAsia"/>
          <w:b/>
          <w:color w:val="000000" w:themeColor="text1"/>
          <w:szCs w:val="32"/>
        </w:rPr>
        <w:lastRenderedPageBreak/>
        <w:t>大气环境质量改善成效不稳固。</w:t>
      </w:r>
      <w:r w:rsidRPr="00D81858">
        <w:rPr>
          <w:rFonts w:ascii="仿宋_GB2312" w:eastAsia="仿宋_GB2312" w:hAnsi="仿宋_GB2312" w:cs="仿宋_GB2312" w:hint="eastAsia"/>
          <w:color w:val="000000" w:themeColor="text1"/>
          <w:szCs w:val="32"/>
        </w:rPr>
        <w:t>仍有部分区域属于气象敏感型地区，长春市、吉林市、四平市、辽源市受气象条件和传输性污染等因素影响，PM</w:t>
      </w:r>
      <w:r w:rsidRPr="00D81858">
        <w:rPr>
          <w:rFonts w:ascii="仿宋_GB2312" w:eastAsia="仿宋_GB2312" w:hAnsi="仿宋_GB2312" w:cs="仿宋_GB2312" w:hint="eastAsia"/>
          <w:color w:val="000000" w:themeColor="text1"/>
          <w:szCs w:val="32"/>
          <w:vertAlign w:val="subscript"/>
        </w:rPr>
        <w:t>2.5</w:t>
      </w:r>
      <w:r w:rsidRPr="00D81858">
        <w:rPr>
          <w:rFonts w:ascii="仿宋_GB2312" w:eastAsia="仿宋_GB2312" w:hAnsi="仿宋_GB2312" w:cs="仿宋_GB2312" w:hint="eastAsia"/>
          <w:color w:val="000000" w:themeColor="text1"/>
          <w:szCs w:val="32"/>
        </w:rPr>
        <w:t>浓度仍出现超标，且臭氧污染日渐突出，呈复合型污染特征。秸秆露天焚烧现象还没有根本上得到遏制，城乡结合部散煤治理还缺少有效手段，钢铁、水泥等行业及大型燃煤锅炉超低排放改造还未全面完成，煤烟型污染依然较重、多污染物协同控制任务重、挥发性有机物治理难度较大。</w:t>
      </w:r>
    </w:p>
    <w:p w14:paraId="2BE674DB" w14:textId="77777777" w:rsidR="00EC7C6A" w:rsidRPr="00D81858" w:rsidRDefault="00F90A29">
      <w:pPr>
        <w:pStyle w:val="2"/>
        <w:keepNext/>
        <w:keepLines/>
        <w:widowControl w:val="0"/>
        <w:spacing w:beforeLines="50" w:before="217" w:afterLines="50" w:after="217" w:line="600" w:lineRule="exact"/>
        <w:ind w:firstLine="640"/>
        <w:rPr>
          <w:rFonts w:eastAsia="楷体_GB2312" w:cstheme="majorBidi"/>
          <w:b/>
          <w:bCs/>
          <w:color w:val="000000" w:themeColor="text1"/>
          <w:szCs w:val="32"/>
        </w:rPr>
      </w:pPr>
      <w:bookmarkStart w:id="21" w:name="_Toc46325651"/>
      <w:bookmarkStart w:id="22" w:name="_Toc58917433"/>
      <w:bookmarkStart w:id="23" w:name="_Toc78646747"/>
      <w:bookmarkStart w:id="24" w:name="_Toc65591275"/>
      <w:bookmarkStart w:id="25" w:name="_Toc103069645"/>
      <w:r w:rsidRPr="00D81858">
        <w:rPr>
          <w:rFonts w:eastAsia="楷体_GB2312" w:cstheme="majorBidi" w:hint="eastAsia"/>
          <w:b/>
          <w:bCs/>
          <w:color w:val="000000" w:themeColor="text1"/>
          <w:szCs w:val="32"/>
        </w:rPr>
        <w:t>（三）机遇与挑战</w:t>
      </w:r>
      <w:bookmarkEnd w:id="21"/>
      <w:bookmarkEnd w:id="22"/>
      <w:bookmarkEnd w:id="23"/>
      <w:bookmarkEnd w:id="24"/>
      <w:bookmarkEnd w:id="25"/>
    </w:p>
    <w:p w14:paraId="431DCBCD" w14:textId="77777777" w:rsidR="00EC7C6A" w:rsidRPr="00D81858" w:rsidRDefault="00F90A29">
      <w:pPr>
        <w:spacing w:line="600" w:lineRule="exact"/>
        <w:ind w:firstLine="640"/>
        <w:textAlignment w:val="baseline"/>
        <w:rPr>
          <w:rFonts w:ascii="仿宋_GB2312" w:eastAsia="仿宋_GB2312" w:hAnsi="仿宋_GB2312" w:cs="仿宋_GB2312"/>
          <w:color w:val="000000" w:themeColor="text1"/>
          <w:szCs w:val="32"/>
        </w:rPr>
      </w:pPr>
      <w:r w:rsidRPr="00D81858">
        <w:rPr>
          <w:rFonts w:ascii="仿宋_GB2312" w:eastAsia="仿宋_GB2312" w:hAnsi="仿宋_GB2312" w:cs="仿宋_GB2312" w:hint="eastAsia"/>
          <w:color w:val="000000" w:themeColor="text1"/>
          <w:szCs w:val="32"/>
        </w:rPr>
        <w:t>“十四五”期间，我省大气环境污染防治充满机遇。当今时代，携手应对气候变化得到了国际社会的广泛支持和参与，绿色循环低碳发展逐渐成为世界各国的共识，全球应对气候变化的新征程正在开启，为改善大气环境质量，实现碳达峰、碳中和目标提供了难得的时代机遇；党中央国务院高度重视生态环境保护工作，习近平生态文明思想日益深入人心，我国经济已经进入高质量发展阶段，经济结构将进一步深度调整，绿色转型步伐将进一步加快，为从源头上控制大气污染物排放提供良好的发展机遇；吉林省建设生态强省，把持续提高大气环境质量作为重要内容，提出了明确的目标和任务，为依法、科学、精准治污提供了良好的战略机遇；“十四五”时期，国家和我省都把改善大气环境质量纳入“十四五”规划，作为民生改善的重要内容，全省各地也都采取一系列政策措施加快推进大气污染防治，为深入打好蓝天保卫战提供了良好的政策机遇。</w:t>
      </w:r>
    </w:p>
    <w:p w14:paraId="692053EF" w14:textId="77777777" w:rsidR="00EC7C6A" w:rsidRPr="00D81858" w:rsidRDefault="00F90A29">
      <w:pPr>
        <w:spacing w:line="600" w:lineRule="exact"/>
        <w:ind w:firstLine="640"/>
        <w:textAlignment w:val="baseline"/>
        <w:rPr>
          <w:rFonts w:ascii="仿宋_GB2312" w:eastAsia="仿宋_GB2312" w:hAnsi="仿宋_GB2312" w:cs="仿宋_GB2312"/>
          <w:color w:val="000000" w:themeColor="text1"/>
          <w:szCs w:val="32"/>
        </w:rPr>
      </w:pPr>
      <w:r w:rsidRPr="00D81858">
        <w:rPr>
          <w:rFonts w:ascii="仿宋_GB2312" w:eastAsia="仿宋_GB2312" w:hAnsi="仿宋_GB2312" w:cs="仿宋_GB2312" w:hint="eastAsia"/>
          <w:color w:val="000000" w:themeColor="text1"/>
          <w:szCs w:val="32"/>
        </w:rPr>
        <w:lastRenderedPageBreak/>
        <w:t>从面临的挑战看，经济高质量发展要求我们必须紧紧抓住这些机遇，牢固树立节约优先、保护优先的理念，加快产业结构调整步伐，加快推进传统产业高新技术化和绿色化，加快实现高新技术产业化，从源头上减少大气污染物排放，从根本上解决产业结构偏重、能源结构偏煤给大气环境质量改善带来的严峻挑战；建设生态强省要求我们必须牢固树立绿色低碳发展的理念，用最严格的制度和最严厉的法制保护生态环境，深入抓好大气多污染物协同管控和区域协同治理，采取综合性的重大举措，妥善应对我省空气质量不平衡、不稳固、不协调的挑战，从根本上解决季节性、区域性、结构性污染问题；国家对空气质量的新要求和新任务要求我们必须牢固树立依法科学精准治污的理念，坚持再接再厉、与时俱进，深入打好蓝天保卫战，确保氮氧化物、挥发性有机物达到国家控制标准；社会广大公众对空气质量的新期待要求我们必须牢固树立环境就是民生、青山就是美丽、蓝天也是幸福的理念，把环保为民利民惠民作为大气污染防治一切工作的出发点和立脚点，圆满回应广大群众对空气质量的新需求，增强获得感和幸福感。</w:t>
      </w:r>
    </w:p>
    <w:p w14:paraId="1840D736" w14:textId="77777777" w:rsidR="00EC7C6A" w:rsidRPr="00D81858" w:rsidRDefault="00F90A29">
      <w:pPr>
        <w:pStyle w:val="1"/>
        <w:keepNext/>
        <w:keepLines/>
        <w:widowControl w:val="0"/>
        <w:spacing w:beforeLines="50" w:before="217" w:afterLines="50" w:after="217" w:line="600" w:lineRule="exact"/>
        <w:ind w:firstLine="640"/>
        <w:rPr>
          <w:rFonts w:eastAsia="黑体" w:cstheme="minorBidi"/>
          <w:color w:val="000000" w:themeColor="text1"/>
          <w:kern w:val="44"/>
          <w:szCs w:val="32"/>
        </w:rPr>
      </w:pPr>
      <w:bookmarkStart w:id="26" w:name="_Toc78646748"/>
      <w:bookmarkStart w:id="27" w:name="_Toc103069646"/>
      <w:r w:rsidRPr="00D81858">
        <w:rPr>
          <w:rFonts w:eastAsia="黑体" w:cstheme="minorBidi" w:hint="eastAsia"/>
          <w:color w:val="000000" w:themeColor="text1"/>
          <w:kern w:val="44"/>
          <w:szCs w:val="32"/>
        </w:rPr>
        <w:t>二、总体要求</w:t>
      </w:r>
      <w:bookmarkEnd w:id="6"/>
      <w:bookmarkEnd w:id="7"/>
      <w:bookmarkEnd w:id="8"/>
      <w:bookmarkEnd w:id="26"/>
      <w:bookmarkEnd w:id="27"/>
    </w:p>
    <w:p w14:paraId="0A8CEEDD" w14:textId="77777777" w:rsidR="00EC7C6A" w:rsidRPr="00D81858" w:rsidRDefault="00F90A29">
      <w:pPr>
        <w:pStyle w:val="2"/>
        <w:keepNext/>
        <w:keepLines/>
        <w:widowControl w:val="0"/>
        <w:spacing w:beforeLines="50" w:before="217" w:afterLines="50" w:after="217" w:line="600" w:lineRule="exact"/>
        <w:ind w:firstLine="640"/>
        <w:rPr>
          <w:rFonts w:eastAsia="楷体_GB2312" w:cstheme="majorBidi"/>
          <w:b/>
          <w:bCs/>
          <w:color w:val="000000" w:themeColor="text1"/>
          <w:szCs w:val="32"/>
        </w:rPr>
      </w:pPr>
      <w:bookmarkStart w:id="28" w:name="_Toc46325655"/>
      <w:bookmarkStart w:id="29" w:name="_Toc78646749"/>
      <w:bookmarkStart w:id="30" w:name="_Toc65591277"/>
      <w:bookmarkStart w:id="31" w:name="_Toc58917435"/>
      <w:bookmarkStart w:id="32" w:name="_Toc103069647"/>
      <w:r w:rsidRPr="00D81858">
        <w:rPr>
          <w:rFonts w:eastAsia="楷体_GB2312" w:cstheme="majorBidi" w:hint="eastAsia"/>
          <w:b/>
          <w:bCs/>
          <w:color w:val="000000" w:themeColor="text1"/>
          <w:szCs w:val="32"/>
        </w:rPr>
        <w:t>（一）指导思想</w:t>
      </w:r>
      <w:bookmarkEnd w:id="28"/>
      <w:bookmarkEnd w:id="29"/>
      <w:bookmarkEnd w:id="30"/>
      <w:bookmarkEnd w:id="31"/>
      <w:bookmarkEnd w:id="32"/>
    </w:p>
    <w:p w14:paraId="5BB44942" w14:textId="77777777" w:rsidR="00EC7C6A" w:rsidRPr="00D81858" w:rsidRDefault="00F90A29">
      <w:pPr>
        <w:spacing w:line="600" w:lineRule="exact"/>
        <w:ind w:firstLine="640"/>
        <w:textAlignment w:val="baseline"/>
        <w:rPr>
          <w:rFonts w:ascii="仿宋_GB2312" w:eastAsia="仿宋_GB2312" w:hAnsi="仿宋_GB2312" w:cs="仿宋_GB2312"/>
          <w:color w:val="000000" w:themeColor="text1"/>
          <w:szCs w:val="32"/>
        </w:rPr>
      </w:pPr>
      <w:r w:rsidRPr="00D81858">
        <w:rPr>
          <w:rFonts w:ascii="仿宋_GB2312" w:eastAsia="仿宋_GB2312" w:hAnsi="仿宋_GB2312" w:cs="仿宋_GB2312" w:hint="eastAsia"/>
          <w:color w:val="000000" w:themeColor="text1"/>
          <w:szCs w:val="32"/>
        </w:rPr>
        <w:t>以习近平新时代中国特色社会主义思想为指导，深入贯彻党的十九大和十九届历次全会精神，全面落实习近平生态文明思想，</w:t>
      </w:r>
      <w:r w:rsidRPr="00D81858">
        <w:rPr>
          <w:rFonts w:eastAsia="仿宋_GB2312"/>
          <w:color w:val="000000" w:themeColor="text1"/>
          <w:szCs w:val="32"/>
        </w:rPr>
        <w:lastRenderedPageBreak/>
        <w:t>坚持以人民为中心的发展思想，</w:t>
      </w:r>
      <w:r w:rsidRPr="00D81858">
        <w:rPr>
          <w:rFonts w:eastAsia="仿宋_GB2312" w:hint="eastAsia"/>
          <w:color w:val="000000" w:themeColor="text1"/>
          <w:szCs w:val="32"/>
        </w:rPr>
        <w:t>坚持稳中求进工作总基调，</w:t>
      </w:r>
      <w:r w:rsidRPr="00D81858">
        <w:rPr>
          <w:rFonts w:eastAsia="仿宋_GB2312"/>
          <w:color w:val="000000" w:themeColor="text1"/>
          <w:szCs w:val="32"/>
        </w:rPr>
        <w:t>以实现减污降碳协同增效为总抓手，以精准治污、科学治污、依法治污为工作方针，以改善空气质量为核心，以</w:t>
      </w:r>
      <w:r w:rsidRPr="00D81858">
        <w:rPr>
          <w:rFonts w:eastAsia="仿宋_GB2312"/>
          <w:color w:val="000000" w:themeColor="text1"/>
          <w:kern w:val="0"/>
          <w:szCs w:val="32"/>
        </w:rPr>
        <w:t>当前迫切需要解决的重污染天气、臭氧污染、柴油货车污染等突出问题为重点</w:t>
      </w:r>
      <w:r w:rsidRPr="00D81858">
        <w:rPr>
          <w:rFonts w:eastAsia="仿宋_GB2312"/>
          <w:color w:val="000000" w:themeColor="text1"/>
          <w:szCs w:val="32"/>
        </w:rPr>
        <w:t>，深入打好蓝天保卫战标志性战役，推动</w:t>
      </w:r>
      <w:r w:rsidRPr="00D81858">
        <w:rPr>
          <w:rFonts w:eastAsia="仿宋_GB2312"/>
          <w:color w:val="000000" w:themeColor="text1"/>
          <w:szCs w:val="32"/>
        </w:rPr>
        <w:t>“</w:t>
      </w:r>
      <w:r w:rsidRPr="00D81858">
        <w:rPr>
          <w:rFonts w:eastAsia="仿宋_GB2312"/>
          <w:color w:val="000000" w:themeColor="text1"/>
          <w:szCs w:val="32"/>
        </w:rPr>
        <w:t>十四五</w:t>
      </w:r>
      <w:r w:rsidRPr="00D81858">
        <w:rPr>
          <w:rFonts w:eastAsia="仿宋_GB2312"/>
          <w:color w:val="000000" w:themeColor="text1"/>
          <w:szCs w:val="32"/>
        </w:rPr>
        <w:t>”</w:t>
      </w:r>
      <w:r w:rsidRPr="00D81858">
        <w:rPr>
          <w:rFonts w:eastAsia="仿宋_GB2312"/>
          <w:color w:val="000000" w:themeColor="text1"/>
          <w:szCs w:val="32"/>
        </w:rPr>
        <w:t>空气质量改善目标顺利实现，人民群众蓝天幸福感、获得感进一步增强。</w:t>
      </w:r>
      <w:r w:rsidRPr="00D81858">
        <w:rPr>
          <w:rFonts w:ascii="仿宋_GB2312" w:eastAsia="仿宋_GB2312" w:hAnsi="仿宋_GB2312" w:cs="仿宋_GB2312" w:hint="eastAsia"/>
          <w:color w:val="000000" w:themeColor="text1"/>
          <w:szCs w:val="32"/>
        </w:rPr>
        <w:t>全面实施“543221”行动计划，围绕实现优良天数比率、PM</w:t>
      </w:r>
      <w:r w:rsidRPr="00D81858">
        <w:rPr>
          <w:rFonts w:ascii="仿宋_GB2312" w:eastAsia="仿宋_GB2312" w:hAnsi="仿宋_GB2312" w:cs="仿宋_GB2312" w:hint="eastAsia"/>
          <w:color w:val="000000" w:themeColor="text1"/>
          <w:szCs w:val="32"/>
          <w:vertAlign w:val="subscript"/>
        </w:rPr>
        <w:t>2.5</w:t>
      </w:r>
      <w:r w:rsidRPr="00D81858">
        <w:rPr>
          <w:rFonts w:ascii="仿宋_GB2312" w:eastAsia="仿宋_GB2312" w:hAnsi="仿宋_GB2312" w:cs="仿宋_GB2312" w:hint="eastAsia"/>
          <w:color w:val="000000" w:themeColor="text1"/>
          <w:szCs w:val="32"/>
        </w:rPr>
        <w:t>排放浓度、重污染天气比率、城市空气质量达标比例、臭氧浓度</w:t>
      </w:r>
      <w:r w:rsidRPr="00D81858">
        <w:rPr>
          <w:rFonts w:ascii="仿宋_GB2312" w:eastAsia="仿宋_GB2312" w:hAnsi="仿宋_GB2312" w:cs="仿宋_GB2312" w:hint="eastAsia"/>
          <w:b/>
          <w:color w:val="000000" w:themeColor="text1"/>
          <w:szCs w:val="32"/>
        </w:rPr>
        <w:t>5大目标</w:t>
      </w:r>
      <w:r w:rsidRPr="00D81858">
        <w:rPr>
          <w:rFonts w:ascii="仿宋_GB2312" w:eastAsia="仿宋_GB2312" w:hAnsi="仿宋_GB2312" w:cs="仿宋_GB2312" w:hint="eastAsia"/>
          <w:color w:val="000000" w:themeColor="text1"/>
          <w:szCs w:val="32"/>
        </w:rPr>
        <w:t>，精准治理煤烟、油气、生物质、扬尘</w:t>
      </w:r>
      <w:r w:rsidRPr="00D81858">
        <w:rPr>
          <w:rFonts w:ascii="仿宋_GB2312" w:eastAsia="仿宋_GB2312" w:hAnsi="仿宋_GB2312" w:cs="仿宋_GB2312" w:hint="eastAsia"/>
          <w:b/>
          <w:color w:val="000000" w:themeColor="text1"/>
          <w:szCs w:val="32"/>
        </w:rPr>
        <w:t>4类污染源，</w:t>
      </w:r>
      <w:r w:rsidRPr="00D81858">
        <w:rPr>
          <w:rFonts w:ascii="仿宋_GB2312" w:eastAsia="仿宋_GB2312" w:hAnsi="仿宋_GB2312" w:cs="仿宋_GB2312" w:hint="eastAsia"/>
          <w:color w:val="000000" w:themeColor="text1"/>
          <w:szCs w:val="32"/>
        </w:rPr>
        <w:t>突出破解秸秆、散煤、柴油货车</w:t>
      </w:r>
      <w:r w:rsidRPr="00D81858">
        <w:rPr>
          <w:rFonts w:ascii="仿宋_GB2312" w:eastAsia="仿宋_GB2312" w:hAnsi="仿宋_GB2312" w:cs="仿宋_GB2312" w:hint="eastAsia"/>
          <w:b/>
          <w:color w:val="000000" w:themeColor="text1"/>
          <w:szCs w:val="32"/>
        </w:rPr>
        <w:t>3大治理难点，</w:t>
      </w:r>
      <w:r w:rsidRPr="00D81858">
        <w:rPr>
          <w:rFonts w:ascii="仿宋_GB2312" w:eastAsia="仿宋_GB2312" w:hAnsi="仿宋_GB2312" w:cs="仿宋_GB2312" w:hint="eastAsia"/>
          <w:color w:val="000000" w:themeColor="text1"/>
          <w:szCs w:val="32"/>
        </w:rPr>
        <w:t>抓好PM</w:t>
      </w:r>
      <w:r w:rsidRPr="00D81858">
        <w:rPr>
          <w:rFonts w:ascii="仿宋_GB2312" w:eastAsia="仿宋_GB2312" w:hAnsi="仿宋_GB2312" w:cs="仿宋_GB2312" w:hint="eastAsia"/>
          <w:color w:val="000000" w:themeColor="text1"/>
          <w:szCs w:val="32"/>
          <w:vertAlign w:val="subscript"/>
        </w:rPr>
        <w:t>2.5</w:t>
      </w:r>
      <w:r w:rsidRPr="00D81858">
        <w:rPr>
          <w:rFonts w:ascii="仿宋_GB2312" w:eastAsia="仿宋_GB2312" w:hAnsi="仿宋_GB2312" w:cs="仿宋_GB2312" w:hint="eastAsia"/>
          <w:color w:val="000000" w:themeColor="text1"/>
          <w:szCs w:val="32"/>
        </w:rPr>
        <w:t>和O</w:t>
      </w:r>
      <w:r w:rsidRPr="00D81858">
        <w:rPr>
          <w:rFonts w:ascii="仿宋_GB2312" w:eastAsia="仿宋_GB2312" w:hAnsi="仿宋_GB2312" w:cs="仿宋_GB2312" w:hint="eastAsia"/>
          <w:color w:val="000000" w:themeColor="text1"/>
          <w:szCs w:val="32"/>
          <w:vertAlign w:val="subscript"/>
        </w:rPr>
        <w:t>3</w:t>
      </w:r>
      <w:r w:rsidRPr="00D81858">
        <w:rPr>
          <w:rFonts w:ascii="仿宋_GB2312" w:eastAsia="仿宋_GB2312" w:hAnsi="仿宋_GB2312" w:cs="仿宋_GB2312" w:hint="eastAsia"/>
          <w:color w:val="000000" w:themeColor="text1"/>
          <w:szCs w:val="32"/>
        </w:rPr>
        <w:t>、CO和CO</w:t>
      </w:r>
      <w:r w:rsidRPr="00D81858">
        <w:rPr>
          <w:rFonts w:ascii="仿宋_GB2312" w:eastAsia="仿宋_GB2312" w:hAnsi="仿宋_GB2312" w:cs="仿宋_GB2312" w:hint="eastAsia"/>
          <w:color w:val="000000" w:themeColor="text1"/>
          <w:szCs w:val="32"/>
          <w:vertAlign w:val="subscript"/>
        </w:rPr>
        <w:t xml:space="preserve">2 </w:t>
      </w:r>
      <w:r w:rsidRPr="00D81858">
        <w:rPr>
          <w:rFonts w:ascii="仿宋_GB2312" w:eastAsia="仿宋_GB2312" w:hAnsi="仿宋_GB2312" w:cs="仿宋_GB2312" w:hint="eastAsia"/>
          <w:b/>
          <w:color w:val="000000" w:themeColor="text1"/>
          <w:szCs w:val="32"/>
        </w:rPr>
        <w:t>2个协同控制</w:t>
      </w:r>
      <w:r w:rsidRPr="00D81858">
        <w:rPr>
          <w:rFonts w:ascii="仿宋_GB2312" w:eastAsia="仿宋_GB2312" w:hAnsi="仿宋_GB2312" w:cs="仿宋_GB2312" w:hint="eastAsia"/>
          <w:color w:val="000000" w:themeColor="text1"/>
          <w:szCs w:val="32"/>
        </w:rPr>
        <w:t>，建设全域秸秆禁烧监控和高排放车辆监测管理</w:t>
      </w:r>
      <w:r w:rsidRPr="00D81858">
        <w:rPr>
          <w:rFonts w:ascii="仿宋_GB2312" w:eastAsia="仿宋_GB2312" w:hAnsi="仿宋_GB2312" w:cs="仿宋_GB2312" w:hint="eastAsia"/>
          <w:b/>
          <w:color w:val="000000" w:themeColor="text1"/>
          <w:szCs w:val="32"/>
        </w:rPr>
        <w:t>2个监控系统</w:t>
      </w:r>
      <w:r w:rsidRPr="00D81858">
        <w:rPr>
          <w:rFonts w:ascii="仿宋_GB2312" w:eastAsia="仿宋_GB2312" w:hAnsi="仿宋_GB2312" w:cs="仿宋_GB2312" w:hint="eastAsia"/>
          <w:color w:val="000000" w:themeColor="text1"/>
          <w:szCs w:val="32"/>
        </w:rPr>
        <w:t>，下沉</w:t>
      </w:r>
      <w:r w:rsidRPr="00D81858">
        <w:rPr>
          <w:rFonts w:ascii="仿宋_GB2312" w:eastAsia="仿宋_GB2312" w:hAnsi="仿宋_GB2312" w:cs="仿宋_GB2312" w:hint="eastAsia"/>
          <w:b/>
          <w:color w:val="000000" w:themeColor="text1"/>
          <w:szCs w:val="32"/>
        </w:rPr>
        <w:t>1个管理层级，</w:t>
      </w:r>
      <w:r w:rsidRPr="00D81858">
        <w:rPr>
          <w:rFonts w:ascii="仿宋_GB2312" w:eastAsia="仿宋_GB2312" w:hAnsi="仿宋_GB2312" w:cs="仿宋_GB2312" w:hint="eastAsia"/>
          <w:color w:val="000000" w:themeColor="text1"/>
          <w:szCs w:val="32"/>
        </w:rPr>
        <w:t>依托县级空气质量自动监测站点数据，开展县级大气质量管理。加大空气污染防治和执法监管力度，推进空气质量稳固提升，进入全国空气质量</w:t>
      </w:r>
      <w:r w:rsidRPr="00D81858">
        <w:rPr>
          <w:rFonts w:ascii="仿宋_GB2312" w:eastAsia="仿宋_GB2312" w:hAnsi="仿宋_GB2312" w:cs="仿宋_GB2312" w:hint="eastAsia"/>
          <w:b/>
          <w:color w:val="000000" w:themeColor="text1"/>
          <w:szCs w:val="32"/>
        </w:rPr>
        <w:t>第一方阵</w:t>
      </w:r>
      <w:r w:rsidRPr="00D81858">
        <w:rPr>
          <w:rFonts w:ascii="仿宋_GB2312" w:eastAsia="仿宋_GB2312" w:hAnsi="仿宋_GB2312" w:cs="仿宋_GB2312" w:hint="eastAsia"/>
          <w:color w:val="000000" w:themeColor="text1"/>
          <w:szCs w:val="32"/>
        </w:rPr>
        <w:t>，为实现蓝天白云、繁星闪烁的美好愿景奠定坚实基础，为实现碳达峰、碳中和目标作出积极贡献。</w:t>
      </w:r>
    </w:p>
    <w:p w14:paraId="2E6B52ED" w14:textId="77777777" w:rsidR="00EC7C6A" w:rsidRPr="00D81858" w:rsidRDefault="00F90A29">
      <w:pPr>
        <w:pStyle w:val="2"/>
        <w:keepNext/>
        <w:keepLines/>
        <w:widowControl w:val="0"/>
        <w:spacing w:beforeLines="50" w:before="217" w:afterLines="50" w:after="217" w:line="600" w:lineRule="exact"/>
        <w:ind w:firstLine="640"/>
        <w:rPr>
          <w:rFonts w:eastAsia="楷体_GB2312" w:cstheme="majorBidi"/>
          <w:b/>
          <w:bCs/>
          <w:color w:val="000000" w:themeColor="text1"/>
          <w:szCs w:val="32"/>
        </w:rPr>
      </w:pPr>
      <w:bookmarkStart w:id="33" w:name="_Toc58917436"/>
      <w:bookmarkStart w:id="34" w:name="_Toc65591278"/>
      <w:bookmarkStart w:id="35" w:name="_Toc78646750"/>
      <w:bookmarkStart w:id="36" w:name="_Toc46325656"/>
      <w:bookmarkStart w:id="37" w:name="_Toc103069648"/>
      <w:r w:rsidRPr="00D81858">
        <w:rPr>
          <w:rFonts w:eastAsia="楷体_GB2312" w:cstheme="majorBidi" w:hint="eastAsia"/>
          <w:b/>
          <w:bCs/>
          <w:color w:val="000000" w:themeColor="text1"/>
          <w:szCs w:val="32"/>
        </w:rPr>
        <w:t>（二）基本原则</w:t>
      </w:r>
      <w:bookmarkEnd w:id="33"/>
      <w:bookmarkEnd w:id="34"/>
      <w:bookmarkEnd w:id="35"/>
      <w:bookmarkEnd w:id="36"/>
      <w:bookmarkEnd w:id="37"/>
    </w:p>
    <w:p w14:paraId="665921CA" w14:textId="77777777" w:rsidR="00EC7C6A" w:rsidRPr="00D81858" w:rsidRDefault="00F90A29">
      <w:pPr>
        <w:spacing w:line="600" w:lineRule="exact"/>
        <w:ind w:firstLine="640"/>
        <w:textAlignment w:val="baseline"/>
        <w:rPr>
          <w:rFonts w:ascii="仿宋_GB2312" w:eastAsia="仿宋_GB2312" w:hAnsi="仿宋_GB2312" w:cs="仿宋_GB2312"/>
          <w:color w:val="000000" w:themeColor="text1"/>
          <w:szCs w:val="32"/>
        </w:rPr>
      </w:pPr>
      <w:r w:rsidRPr="00D81858">
        <w:rPr>
          <w:rFonts w:eastAsia="仿宋_GB2312"/>
          <w:b/>
          <w:color w:val="000000" w:themeColor="text1"/>
          <w:szCs w:val="32"/>
        </w:rPr>
        <w:t>坚持精准科学、依法治污</w:t>
      </w:r>
      <w:r w:rsidRPr="00D81858">
        <w:rPr>
          <w:rFonts w:ascii="仿宋_GB2312" w:eastAsia="仿宋_GB2312" w:hAnsi="仿宋_GB2312" w:cs="仿宋_GB2312" w:hint="eastAsia"/>
          <w:b/>
          <w:color w:val="000000" w:themeColor="text1"/>
          <w:szCs w:val="32"/>
        </w:rPr>
        <w:t>。</w:t>
      </w:r>
      <w:r w:rsidRPr="00D81858">
        <w:rPr>
          <w:rFonts w:eastAsia="仿宋_GB2312"/>
          <w:color w:val="000000" w:themeColor="text1"/>
          <w:szCs w:val="32"/>
        </w:rPr>
        <w:t>秋冬季聚焦</w:t>
      </w:r>
      <w:r w:rsidRPr="00D81858">
        <w:rPr>
          <w:rFonts w:eastAsia="仿宋_GB2312"/>
          <w:color w:val="000000" w:themeColor="text1"/>
          <w:szCs w:val="32"/>
        </w:rPr>
        <w:t>PM</w:t>
      </w:r>
      <w:r w:rsidRPr="00D81858">
        <w:rPr>
          <w:rFonts w:eastAsia="仿宋_GB2312"/>
          <w:color w:val="000000" w:themeColor="text1"/>
          <w:szCs w:val="32"/>
          <w:vertAlign w:val="subscript"/>
        </w:rPr>
        <w:t>2.5</w:t>
      </w:r>
      <w:r w:rsidRPr="00D81858">
        <w:rPr>
          <w:rFonts w:eastAsia="仿宋_GB2312"/>
          <w:color w:val="000000" w:themeColor="text1"/>
          <w:szCs w:val="32"/>
        </w:rPr>
        <w:t>和重污染天气、夏季聚焦臭氧、全年紧抓柴油货车开展攻坚</w:t>
      </w:r>
      <w:r w:rsidRPr="00D81858">
        <w:rPr>
          <w:rFonts w:ascii="仿宋_GB2312" w:eastAsia="仿宋_GB2312" w:hAnsi="仿宋_GB2312" w:cs="仿宋_GB2312" w:hint="eastAsia"/>
          <w:color w:val="000000" w:themeColor="text1"/>
          <w:szCs w:val="32"/>
        </w:rPr>
        <w:t>。以石化、化工、工业涂装、包装印刷、油品储运销为重点削减挥发性有机物排放，以移动源和工业炉窑为重点推进氮氧化物减排，实现靶向治理和差异化管理。</w:t>
      </w:r>
    </w:p>
    <w:p w14:paraId="04723E78" w14:textId="77777777" w:rsidR="00EC7C6A" w:rsidRPr="00D81858" w:rsidRDefault="00F90A29">
      <w:pPr>
        <w:spacing w:line="620" w:lineRule="exact"/>
        <w:ind w:firstLine="640"/>
        <w:rPr>
          <w:rFonts w:eastAsia="仿宋_GB2312"/>
          <w:color w:val="000000" w:themeColor="text1"/>
          <w:kern w:val="0"/>
          <w:szCs w:val="32"/>
        </w:rPr>
      </w:pPr>
      <w:r w:rsidRPr="00D81858">
        <w:rPr>
          <w:rFonts w:eastAsia="仿宋_GB2312"/>
          <w:b/>
          <w:color w:val="000000" w:themeColor="text1"/>
          <w:szCs w:val="32"/>
        </w:rPr>
        <w:lastRenderedPageBreak/>
        <w:t>坚持优化结构、标本兼治。</w:t>
      </w:r>
      <w:r w:rsidRPr="00D81858">
        <w:rPr>
          <w:rFonts w:eastAsia="仿宋_GB2312"/>
          <w:color w:val="000000" w:themeColor="text1"/>
          <w:szCs w:val="32"/>
        </w:rPr>
        <w:t>大力推进产业、能源、</w:t>
      </w:r>
      <w:r w:rsidRPr="00D81858">
        <w:rPr>
          <w:rFonts w:eastAsia="仿宋_GB2312"/>
          <w:color w:val="000000" w:themeColor="text1"/>
          <w:kern w:val="0"/>
          <w:szCs w:val="32"/>
        </w:rPr>
        <w:t>运输结构优化调整，提升</w:t>
      </w:r>
      <w:r w:rsidRPr="00D81858">
        <w:rPr>
          <w:rFonts w:eastAsia="仿宋_GB2312" w:hint="eastAsia"/>
          <w:color w:val="000000" w:themeColor="text1"/>
          <w:kern w:val="0"/>
          <w:szCs w:val="32"/>
        </w:rPr>
        <w:t>工业</w:t>
      </w:r>
      <w:r w:rsidRPr="00D81858">
        <w:rPr>
          <w:rFonts w:eastAsia="仿宋_GB2312"/>
          <w:color w:val="000000" w:themeColor="text1"/>
          <w:kern w:val="0"/>
          <w:szCs w:val="32"/>
        </w:rPr>
        <w:t>、运输等领域清洁低碳水平，持续推进重点行业深度治理。完善应对机制，精准</w:t>
      </w:r>
      <w:r w:rsidRPr="00D81858">
        <w:rPr>
          <w:rFonts w:eastAsia="仿宋_GB2312" w:hint="eastAsia"/>
          <w:color w:val="000000" w:themeColor="text1"/>
          <w:kern w:val="0"/>
          <w:szCs w:val="32"/>
        </w:rPr>
        <w:t>有效应对重污染天气</w:t>
      </w:r>
      <w:r w:rsidRPr="00D81858">
        <w:rPr>
          <w:rFonts w:eastAsia="仿宋_GB2312"/>
          <w:color w:val="000000" w:themeColor="text1"/>
          <w:kern w:val="0"/>
          <w:szCs w:val="32"/>
        </w:rPr>
        <w:t>。</w:t>
      </w:r>
    </w:p>
    <w:p w14:paraId="2DD32D47" w14:textId="77777777" w:rsidR="00EC7C6A" w:rsidRPr="00D81858" w:rsidRDefault="00F90A29">
      <w:pPr>
        <w:pStyle w:val="af0"/>
        <w:shd w:val="clear" w:color="auto" w:fill="FFFFFF"/>
        <w:spacing w:before="0" w:beforeAutospacing="0" w:after="0" w:afterAutospacing="0" w:line="620" w:lineRule="exact"/>
        <w:ind w:firstLineChars="200" w:firstLine="640"/>
        <w:jc w:val="both"/>
        <w:rPr>
          <w:rFonts w:ascii="Times New Roman" w:eastAsia="仿宋_GB2312" w:hAnsi="Times New Roman" w:cs="Times New Roman"/>
          <w:color w:val="000000" w:themeColor="text1"/>
          <w:kern w:val="2"/>
          <w:sz w:val="32"/>
          <w:szCs w:val="32"/>
        </w:rPr>
      </w:pPr>
      <w:r w:rsidRPr="00D81858">
        <w:rPr>
          <w:rFonts w:ascii="Times New Roman" w:eastAsia="仿宋_GB2312" w:hAnsi="Times New Roman" w:cs="Times New Roman"/>
          <w:b/>
          <w:color w:val="000000" w:themeColor="text1"/>
          <w:sz w:val="32"/>
          <w:szCs w:val="32"/>
        </w:rPr>
        <w:t>坚持系统观念、协同增效。</w:t>
      </w:r>
      <w:r w:rsidRPr="00D81858">
        <w:rPr>
          <w:rFonts w:ascii="Times New Roman" w:eastAsia="仿宋_GB2312" w:hAnsi="Times New Roman" w:cs="Times New Roman" w:hint="eastAsia"/>
          <w:color w:val="000000" w:themeColor="text1"/>
          <w:sz w:val="32"/>
          <w:szCs w:val="32"/>
        </w:rPr>
        <w:t>突出综合治理、系统治理、源头治理，</w:t>
      </w:r>
      <w:r w:rsidRPr="00D81858">
        <w:rPr>
          <w:rFonts w:ascii="Times New Roman" w:eastAsia="仿宋_GB2312" w:hAnsi="Times New Roman" w:cs="Times New Roman"/>
          <w:color w:val="000000" w:themeColor="text1"/>
          <w:sz w:val="32"/>
          <w:szCs w:val="32"/>
        </w:rPr>
        <w:t>统筹大气污染防治和温室气体减排，促进减污降碳协同增效；聚焦</w:t>
      </w:r>
      <w:r w:rsidRPr="00D81858">
        <w:rPr>
          <w:rFonts w:ascii="Times New Roman" w:eastAsia="仿宋_GB2312" w:hAnsi="Times New Roman" w:cs="Times New Roman"/>
          <w:color w:val="000000" w:themeColor="text1"/>
          <w:sz w:val="32"/>
          <w:szCs w:val="32"/>
        </w:rPr>
        <w:t>PM</w:t>
      </w:r>
      <w:r w:rsidRPr="00D81858">
        <w:rPr>
          <w:rFonts w:ascii="Times New Roman" w:eastAsia="仿宋_GB2312" w:hAnsi="Times New Roman" w:cs="Times New Roman"/>
          <w:color w:val="000000" w:themeColor="text1"/>
          <w:sz w:val="32"/>
          <w:szCs w:val="32"/>
          <w:vertAlign w:val="subscript"/>
        </w:rPr>
        <w:t>2.5</w:t>
      </w:r>
      <w:r w:rsidRPr="00D81858">
        <w:rPr>
          <w:rFonts w:ascii="Times New Roman" w:eastAsia="仿宋_GB2312" w:hAnsi="Times New Roman" w:cs="Times New Roman"/>
          <w:color w:val="000000" w:themeColor="text1"/>
          <w:sz w:val="32"/>
          <w:szCs w:val="32"/>
        </w:rPr>
        <w:t>和臭氧协同控制，强化多污染物协同减排；加强区域协同治理、联防联控。</w:t>
      </w:r>
    </w:p>
    <w:p w14:paraId="197CD2AA" w14:textId="77777777" w:rsidR="00EC7C6A" w:rsidRPr="00D81858" w:rsidRDefault="00F90A29">
      <w:pPr>
        <w:pStyle w:val="af0"/>
        <w:shd w:val="clear" w:color="auto" w:fill="FFFFFF"/>
        <w:spacing w:before="0" w:beforeAutospacing="0" w:after="0" w:afterAutospacing="0" w:line="620" w:lineRule="exact"/>
        <w:ind w:firstLineChars="200" w:firstLine="640"/>
        <w:jc w:val="both"/>
        <w:rPr>
          <w:rFonts w:ascii="Times New Roman" w:eastAsia="仿宋_GB2312" w:hAnsi="Times New Roman" w:cs="Times New Roman"/>
          <w:color w:val="000000" w:themeColor="text1"/>
          <w:kern w:val="2"/>
          <w:sz w:val="32"/>
          <w:szCs w:val="32"/>
        </w:rPr>
      </w:pPr>
      <w:r w:rsidRPr="00D81858">
        <w:rPr>
          <w:rFonts w:ascii="Times New Roman" w:eastAsia="仿宋_GB2312" w:hAnsi="Times New Roman" w:cs="Times New Roman"/>
          <w:b/>
          <w:bCs/>
          <w:color w:val="000000" w:themeColor="text1"/>
          <w:kern w:val="2"/>
          <w:sz w:val="32"/>
          <w:szCs w:val="32"/>
        </w:rPr>
        <w:t>坚持部门协作、压实责任。</w:t>
      </w:r>
      <w:r w:rsidRPr="00D81858">
        <w:rPr>
          <w:rFonts w:ascii="Times New Roman" w:eastAsia="仿宋_GB2312" w:hAnsi="Times New Roman" w:cs="Times New Roman"/>
          <w:bCs/>
          <w:color w:val="000000" w:themeColor="text1"/>
          <w:sz w:val="32"/>
          <w:szCs w:val="32"/>
        </w:rPr>
        <w:t>明确责任分工、强化部门协作，</w:t>
      </w:r>
      <w:r w:rsidRPr="00D81858">
        <w:rPr>
          <w:rFonts w:ascii="Times New Roman" w:eastAsia="仿宋_GB2312" w:hAnsi="Times New Roman" w:cs="Times New Roman" w:hint="eastAsia"/>
          <w:bCs/>
          <w:color w:val="000000" w:themeColor="text1"/>
          <w:sz w:val="32"/>
          <w:szCs w:val="32"/>
        </w:rPr>
        <w:t>开展</w:t>
      </w:r>
      <w:r w:rsidRPr="00D81858">
        <w:rPr>
          <w:rFonts w:ascii="Times New Roman" w:eastAsia="仿宋_GB2312" w:hAnsi="Times New Roman" w:cs="Times New Roman"/>
          <w:bCs/>
          <w:color w:val="000000" w:themeColor="text1"/>
          <w:sz w:val="32"/>
          <w:szCs w:val="32"/>
        </w:rPr>
        <w:t>联合执法，形成治污合力。加强帮扶指导，严格监督考核，推动</w:t>
      </w:r>
      <w:r w:rsidRPr="00D81858">
        <w:rPr>
          <w:rFonts w:ascii="Times New Roman" w:eastAsia="仿宋_GB2312" w:hAnsi="Times New Roman" w:cs="Times New Roman" w:hint="eastAsia"/>
          <w:bCs/>
          <w:color w:val="000000" w:themeColor="text1"/>
          <w:sz w:val="32"/>
          <w:szCs w:val="32"/>
        </w:rPr>
        <w:t>大气污染治理</w:t>
      </w:r>
      <w:r w:rsidRPr="00D81858">
        <w:rPr>
          <w:rFonts w:ascii="Times New Roman" w:eastAsia="仿宋_GB2312" w:hAnsi="Times New Roman" w:cs="Times New Roman"/>
          <w:bCs/>
          <w:color w:val="000000" w:themeColor="text1"/>
          <w:sz w:val="32"/>
          <w:szCs w:val="32"/>
        </w:rPr>
        <w:t>责任落实落地。</w:t>
      </w:r>
    </w:p>
    <w:p w14:paraId="64AA7D60" w14:textId="77777777" w:rsidR="00EC7C6A" w:rsidRPr="00D81858" w:rsidRDefault="00F90A29">
      <w:pPr>
        <w:pStyle w:val="2"/>
        <w:keepNext/>
        <w:keepLines/>
        <w:widowControl w:val="0"/>
        <w:spacing w:beforeLines="50" w:before="217" w:afterLines="50" w:after="217" w:line="600" w:lineRule="exact"/>
        <w:ind w:firstLine="640"/>
        <w:rPr>
          <w:rFonts w:eastAsia="楷体_GB2312" w:cstheme="majorBidi"/>
          <w:b/>
          <w:bCs/>
          <w:color w:val="000000" w:themeColor="text1"/>
          <w:szCs w:val="32"/>
        </w:rPr>
      </w:pPr>
      <w:bookmarkStart w:id="38" w:name="_Toc58917437"/>
      <w:bookmarkStart w:id="39" w:name="_Toc46325657"/>
      <w:bookmarkStart w:id="40" w:name="_Toc65591279"/>
      <w:bookmarkStart w:id="41" w:name="_Toc78646752"/>
      <w:bookmarkStart w:id="42" w:name="_Toc103069649"/>
      <w:r w:rsidRPr="00D81858">
        <w:rPr>
          <w:rFonts w:eastAsia="楷体_GB2312" w:cstheme="majorBidi" w:hint="eastAsia"/>
          <w:b/>
          <w:bCs/>
          <w:color w:val="000000" w:themeColor="text1"/>
          <w:szCs w:val="32"/>
        </w:rPr>
        <w:t>（三）</w:t>
      </w:r>
      <w:bookmarkEnd w:id="38"/>
      <w:bookmarkEnd w:id="39"/>
      <w:bookmarkEnd w:id="40"/>
      <w:r w:rsidRPr="00D81858">
        <w:rPr>
          <w:rFonts w:eastAsia="楷体_GB2312" w:cstheme="majorBidi" w:hint="eastAsia"/>
          <w:b/>
          <w:bCs/>
          <w:color w:val="000000" w:themeColor="text1"/>
          <w:szCs w:val="32"/>
        </w:rPr>
        <w:t>规划目标</w:t>
      </w:r>
      <w:bookmarkEnd w:id="41"/>
      <w:bookmarkEnd w:id="42"/>
    </w:p>
    <w:p w14:paraId="7B98BFDC" w14:textId="7F7A5F6B" w:rsidR="00EC7C6A" w:rsidRPr="00D81858" w:rsidRDefault="00F90A29">
      <w:pPr>
        <w:spacing w:line="600" w:lineRule="exact"/>
        <w:ind w:firstLine="640"/>
        <w:textAlignment w:val="baseline"/>
        <w:rPr>
          <w:rFonts w:ascii="仿宋_GB2312" w:eastAsia="仿宋_GB2312" w:hAnsi="仿宋_GB2312" w:cs="仿宋_GB2312"/>
          <w:color w:val="000000" w:themeColor="text1"/>
          <w:szCs w:val="32"/>
        </w:rPr>
      </w:pPr>
      <w:r w:rsidRPr="00D81858">
        <w:rPr>
          <w:rFonts w:ascii="仿宋_GB2312" w:eastAsia="仿宋_GB2312" w:hAnsi="仿宋_GB2312" w:cs="仿宋_GB2312" w:hint="eastAsia"/>
          <w:color w:val="000000" w:themeColor="text1"/>
          <w:szCs w:val="32"/>
        </w:rPr>
        <w:t>到2025年，蓝天保卫战取得显著成效，产业结构、能源结构、交通运输结构优化调整取得实质性进展，从源头上减污降碳、协同治理能力显著提升。全省重度及以上污染天气基本消除，PM</w:t>
      </w:r>
      <w:r w:rsidRPr="00D81858">
        <w:rPr>
          <w:rFonts w:ascii="仿宋_GB2312" w:eastAsia="仿宋_GB2312" w:hAnsi="仿宋_GB2312" w:cs="仿宋_GB2312" w:hint="eastAsia"/>
          <w:color w:val="000000" w:themeColor="text1"/>
          <w:szCs w:val="32"/>
          <w:vertAlign w:val="subscript"/>
        </w:rPr>
        <w:t>2.5</w:t>
      </w:r>
      <w:r w:rsidRPr="00D81858">
        <w:rPr>
          <w:rFonts w:ascii="仿宋_GB2312" w:eastAsia="仿宋_GB2312" w:hAnsi="仿宋_GB2312" w:cs="仿宋_GB2312" w:hint="eastAsia"/>
          <w:color w:val="000000" w:themeColor="text1"/>
          <w:szCs w:val="32"/>
        </w:rPr>
        <w:t>和臭氧协调控制取得积极成效，臭氧浓度稳中有降，柴油货车污染治理水平显著提高，移动源大气主要污染物排放总量明显下降。</w:t>
      </w:r>
    </w:p>
    <w:p w14:paraId="2E056205" w14:textId="77777777" w:rsidR="00EC7C6A" w:rsidRPr="0083313D" w:rsidRDefault="00F90A29">
      <w:pPr>
        <w:pStyle w:val="af7"/>
        <w:spacing w:line="600" w:lineRule="exact"/>
        <w:textAlignment w:val="baseline"/>
        <w:rPr>
          <w:rFonts w:ascii="仿宋_GB2312" w:eastAsia="仿宋_GB2312" w:hAnsi="仿宋_GB2312" w:cs="仿宋_GB2312"/>
          <w:color w:val="000000" w:themeColor="text1"/>
          <w:sz w:val="28"/>
          <w:szCs w:val="28"/>
        </w:rPr>
      </w:pPr>
      <w:r w:rsidRPr="0083313D">
        <w:rPr>
          <w:rFonts w:ascii="仿宋_GB2312" w:eastAsia="仿宋_GB2312" w:hAnsi="仿宋_GB2312" w:cs="仿宋_GB2312" w:hint="eastAsia"/>
          <w:color w:val="000000" w:themeColor="text1"/>
          <w:sz w:val="28"/>
          <w:szCs w:val="28"/>
        </w:rPr>
        <w:t>表2-1 “十四五”大气环境规划指标</w:t>
      </w:r>
    </w:p>
    <w:tbl>
      <w:tblPr>
        <w:tblW w:w="5000" w:type="pct"/>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254"/>
        <w:gridCol w:w="931"/>
        <w:gridCol w:w="3251"/>
        <w:gridCol w:w="1547"/>
        <w:gridCol w:w="929"/>
        <w:gridCol w:w="1180"/>
      </w:tblGrid>
      <w:tr w:rsidR="00D81858" w:rsidRPr="00D81858" w14:paraId="3603AD36" w14:textId="77777777">
        <w:trPr>
          <w:trHeight w:val="263"/>
        </w:trPr>
        <w:tc>
          <w:tcPr>
            <w:tcW w:w="689" w:type="pct"/>
            <w:shd w:val="clear" w:color="auto" w:fill="auto"/>
            <w:noWrap/>
            <w:tcMar>
              <w:top w:w="15" w:type="dxa"/>
              <w:left w:w="15" w:type="dxa"/>
              <w:right w:w="15" w:type="dxa"/>
            </w:tcMar>
            <w:vAlign w:val="center"/>
          </w:tcPr>
          <w:p w14:paraId="1F8E207A" w14:textId="77777777" w:rsidR="00EC7C6A" w:rsidRPr="0083313D" w:rsidRDefault="00F90A29" w:rsidP="00A42202">
            <w:pPr>
              <w:pStyle w:val="af8"/>
              <w:spacing w:line="240" w:lineRule="atLeast"/>
              <w:jc w:val="center"/>
              <w:textAlignment w:val="baseline"/>
              <w:rPr>
                <w:rFonts w:ascii="仿宋_GB2312" w:eastAsia="仿宋_GB2312" w:hAnsi="仿宋_GB2312" w:cs="仿宋_GB2312"/>
                <w:b/>
                <w:bCs/>
                <w:color w:val="000000" w:themeColor="text1"/>
                <w:sz w:val="24"/>
              </w:rPr>
            </w:pPr>
            <w:r w:rsidRPr="0083313D">
              <w:rPr>
                <w:rFonts w:ascii="仿宋_GB2312" w:eastAsia="仿宋_GB2312" w:hAnsi="仿宋_GB2312" w:cs="仿宋_GB2312" w:hint="eastAsia"/>
                <w:b/>
                <w:bCs/>
                <w:color w:val="000000" w:themeColor="text1"/>
                <w:sz w:val="24"/>
              </w:rPr>
              <w:t>类别</w:t>
            </w:r>
          </w:p>
        </w:tc>
        <w:tc>
          <w:tcPr>
            <w:tcW w:w="512" w:type="pct"/>
            <w:shd w:val="clear" w:color="auto" w:fill="auto"/>
            <w:noWrap/>
            <w:tcMar>
              <w:top w:w="15" w:type="dxa"/>
              <w:left w:w="15" w:type="dxa"/>
              <w:right w:w="15" w:type="dxa"/>
            </w:tcMar>
            <w:vAlign w:val="center"/>
          </w:tcPr>
          <w:p w14:paraId="2A80A6D0" w14:textId="77777777" w:rsidR="00EC7C6A" w:rsidRPr="0083313D" w:rsidRDefault="00F90A29" w:rsidP="00A42202">
            <w:pPr>
              <w:pStyle w:val="af8"/>
              <w:spacing w:line="240" w:lineRule="atLeast"/>
              <w:jc w:val="center"/>
              <w:textAlignment w:val="baseline"/>
              <w:rPr>
                <w:rFonts w:ascii="仿宋_GB2312" w:eastAsia="仿宋_GB2312" w:hAnsi="仿宋_GB2312" w:cs="仿宋_GB2312"/>
                <w:b/>
                <w:bCs/>
                <w:color w:val="000000" w:themeColor="text1"/>
                <w:sz w:val="24"/>
              </w:rPr>
            </w:pPr>
            <w:r w:rsidRPr="0083313D">
              <w:rPr>
                <w:rFonts w:ascii="仿宋_GB2312" w:eastAsia="仿宋_GB2312" w:hAnsi="仿宋_GB2312" w:cs="仿宋_GB2312" w:hint="eastAsia"/>
                <w:b/>
                <w:bCs/>
                <w:color w:val="000000" w:themeColor="text1"/>
                <w:sz w:val="24"/>
              </w:rPr>
              <w:t>序号</w:t>
            </w:r>
          </w:p>
        </w:tc>
        <w:tc>
          <w:tcPr>
            <w:tcW w:w="1788" w:type="pct"/>
            <w:shd w:val="clear" w:color="auto" w:fill="auto"/>
            <w:noWrap/>
            <w:tcMar>
              <w:top w:w="15" w:type="dxa"/>
              <w:left w:w="15" w:type="dxa"/>
              <w:right w:w="15" w:type="dxa"/>
            </w:tcMar>
            <w:vAlign w:val="center"/>
          </w:tcPr>
          <w:p w14:paraId="248C3FC6" w14:textId="77777777" w:rsidR="00EC7C6A" w:rsidRPr="0083313D" w:rsidRDefault="00F90A29" w:rsidP="00A42202">
            <w:pPr>
              <w:pStyle w:val="af8"/>
              <w:spacing w:line="240" w:lineRule="atLeast"/>
              <w:jc w:val="center"/>
              <w:textAlignment w:val="baseline"/>
              <w:rPr>
                <w:rFonts w:ascii="仿宋_GB2312" w:eastAsia="仿宋_GB2312" w:hAnsi="仿宋_GB2312" w:cs="仿宋_GB2312"/>
                <w:b/>
                <w:bCs/>
                <w:color w:val="000000" w:themeColor="text1"/>
                <w:sz w:val="24"/>
              </w:rPr>
            </w:pPr>
            <w:r w:rsidRPr="0083313D">
              <w:rPr>
                <w:rFonts w:ascii="仿宋_GB2312" w:eastAsia="仿宋_GB2312" w:hAnsi="仿宋_GB2312" w:cs="仿宋_GB2312" w:hint="eastAsia"/>
                <w:b/>
                <w:bCs/>
                <w:color w:val="000000" w:themeColor="text1"/>
                <w:sz w:val="24"/>
              </w:rPr>
              <w:t>指标</w:t>
            </w:r>
          </w:p>
        </w:tc>
        <w:tc>
          <w:tcPr>
            <w:tcW w:w="851" w:type="pct"/>
            <w:shd w:val="clear" w:color="auto" w:fill="auto"/>
            <w:noWrap/>
            <w:tcMar>
              <w:top w:w="15" w:type="dxa"/>
              <w:left w:w="15" w:type="dxa"/>
              <w:right w:w="15" w:type="dxa"/>
            </w:tcMar>
            <w:vAlign w:val="center"/>
          </w:tcPr>
          <w:p w14:paraId="337749F9" w14:textId="77777777" w:rsidR="00EC7C6A" w:rsidRPr="0083313D" w:rsidRDefault="00F90A29" w:rsidP="00A42202">
            <w:pPr>
              <w:pStyle w:val="af8"/>
              <w:spacing w:line="240" w:lineRule="atLeast"/>
              <w:jc w:val="center"/>
              <w:textAlignment w:val="baseline"/>
              <w:rPr>
                <w:rFonts w:ascii="仿宋_GB2312" w:eastAsia="仿宋_GB2312" w:hAnsi="仿宋_GB2312" w:cs="仿宋_GB2312"/>
                <w:b/>
                <w:bCs/>
                <w:color w:val="000000" w:themeColor="text1"/>
                <w:sz w:val="24"/>
              </w:rPr>
            </w:pPr>
            <w:r w:rsidRPr="0083313D">
              <w:rPr>
                <w:rFonts w:ascii="仿宋_GB2312" w:eastAsia="仿宋_GB2312" w:hAnsi="仿宋_GB2312" w:cs="仿宋_GB2312" w:hint="eastAsia"/>
                <w:b/>
                <w:bCs/>
                <w:color w:val="000000" w:themeColor="text1"/>
                <w:sz w:val="24"/>
              </w:rPr>
              <w:t>单位</w:t>
            </w:r>
          </w:p>
        </w:tc>
        <w:tc>
          <w:tcPr>
            <w:tcW w:w="511" w:type="pct"/>
            <w:vAlign w:val="center"/>
          </w:tcPr>
          <w:p w14:paraId="025DB465" w14:textId="77777777" w:rsidR="00EC7C6A" w:rsidRPr="0083313D" w:rsidRDefault="00F90A29" w:rsidP="00A42202">
            <w:pPr>
              <w:pStyle w:val="af8"/>
              <w:spacing w:line="240" w:lineRule="atLeast"/>
              <w:jc w:val="center"/>
              <w:textAlignment w:val="baseline"/>
              <w:rPr>
                <w:rFonts w:ascii="仿宋_GB2312" w:eastAsia="仿宋_GB2312" w:hAnsi="仿宋_GB2312" w:cs="仿宋_GB2312"/>
                <w:b/>
                <w:bCs/>
                <w:color w:val="000000" w:themeColor="text1"/>
                <w:sz w:val="24"/>
              </w:rPr>
            </w:pPr>
            <w:r w:rsidRPr="0083313D">
              <w:rPr>
                <w:rFonts w:ascii="仿宋_GB2312" w:eastAsia="仿宋_GB2312" w:hAnsi="仿宋_GB2312" w:cs="仿宋_GB2312" w:hint="eastAsia"/>
                <w:b/>
                <w:bCs/>
                <w:color w:val="000000" w:themeColor="text1"/>
                <w:sz w:val="24"/>
              </w:rPr>
              <w:t>2020年</w:t>
            </w:r>
          </w:p>
          <w:p w14:paraId="5FDE3F7C" w14:textId="77777777" w:rsidR="00EC7C6A" w:rsidRPr="0083313D" w:rsidRDefault="00F90A29" w:rsidP="00A42202">
            <w:pPr>
              <w:pStyle w:val="af8"/>
              <w:spacing w:line="240" w:lineRule="atLeast"/>
              <w:jc w:val="center"/>
              <w:textAlignment w:val="baseline"/>
              <w:rPr>
                <w:rFonts w:ascii="仿宋_GB2312" w:eastAsia="仿宋_GB2312" w:hAnsi="仿宋_GB2312" w:cs="仿宋_GB2312"/>
                <w:b/>
                <w:bCs/>
                <w:color w:val="000000" w:themeColor="text1"/>
                <w:sz w:val="24"/>
              </w:rPr>
            </w:pPr>
            <w:r w:rsidRPr="0083313D">
              <w:rPr>
                <w:rFonts w:ascii="仿宋_GB2312" w:eastAsia="仿宋_GB2312" w:hAnsi="仿宋_GB2312" w:cs="仿宋_GB2312" w:hint="eastAsia"/>
                <w:b/>
                <w:bCs/>
                <w:color w:val="000000" w:themeColor="text1"/>
                <w:sz w:val="24"/>
              </w:rPr>
              <w:t>现状</w:t>
            </w:r>
          </w:p>
        </w:tc>
        <w:tc>
          <w:tcPr>
            <w:tcW w:w="649" w:type="pct"/>
            <w:vAlign w:val="center"/>
          </w:tcPr>
          <w:p w14:paraId="6C366C1C" w14:textId="77777777" w:rsidR="00EC7C6A" w:rsidRPr="0083313D" w:rsidRDefault="00F90A29" w:rsidP="00A42202">
            <w:pPr>
              <w:pStyle w:val="af8"/>
              <w:spacing w:line="240" w:lineRule="atLeast"/>
              <w:jc w:val="center"/>
              <w:textAlignment w:val="baseline"/>
              <w:rPr>
                <w:rFonts w:ascii="仿宋_GB2312" w:eastAsia="仿宋_GB2312" w:hAnsi="仿宋_GB2312" w:cs="仿宋_GB2312"/>
                <w:b/>
                <w:bCs/>
                <w:color w:val="000000" w:themeColor="text1"/>
                <w:sz w:val="24"/>
              </w:rPr>
            </w:pPr>
            <w:r w:rsidRPr="0083313D">
              <w:rPr>
                <w:rFonts w:ascii="仿宋_GB2312" w:eastAsia="仿宋_GB2312" w:hAnsi="仿宋_GB2312" w:cs="仿宋_GB2312" w:hint="eastAsia"/>
                <w:b/>
                <w:bCs/>
                <w:color w:val="000000" w:themeColor="text1"/>
                <w:sz w:val="24"/>
              </w:rPr>
              <w:t>2025年</w:t>
            </w:r>
          </w:p>
          <w:p w14:paraId="7EDE6CDF" w14:textId="77777777" w:rsidR="00EC7C6A" w:rsidRPr="0083313D" w:rsidRDefault="00F90A29" w:rsidP="00A42202">
            <w:pPr>
              <w:pStyle w:val="af8"/>
              <w:spacing w:line="240" w:lineRule="atLeast"/>
              <w:jc w:val="center"/>
              <w:textAlignment w:val="baseline"/>
              <w:rPr>
                <w:rFonts w:ascii="仿宋_GB2312" w:eastAsia="仿宋_GB2312" w:hAnsi="仿宋_GB2312" w:cs="仿宋_GB2312"/>
                <w:b/>
                <w:bCs/>
                <w:color w:val="000000" w:themeColor="text1"/>
                <w:sz w:val="24"/>
              </w:rPr>
            </w:pPr>
            <w:r w:rsidRPr="0083313D">
              <w:rPr>
                <w:rFonts w:ascii="仿宋_GB2312" w:eastAsia="仿宋_GB2312" w:hAnsi="仿宋_GB2312" w:cs="仿宋_GB2312" w:hint="eastAsia"/>
                <w:b/>
                <w:bCs/>
                <w:color w:val="000000" w:themeColor="text1"/>
                <w:sz w:val="24"/>
              </w:rPr>
              <w:t>目标值</w:t>
            </w:r>
          </w:p>
        </w:tc>
      </w:tr>
      <w:tr w:rsidR="00D81858" w:rsidRPr="00D81858" w14:paraId="435487CB" w14:textId="77777777">
        <w:trPr>
          <w:trHeight w:val="263"/>
        </w:trPr>
        <w:tc>
          <w:tcPr>
            <w:tcW w:w="689" w:type="pct"/>
            <w:vMerge w:val="restart"/>
            <w:shd w:val="clear" w:color="auto" w:fill="auto"/>
            <w:noWrap/>
            <w:tcMar>
              <w:top w:w="15" w:type="dxa"/>
              <w:left w:w="15" w:type="dxa"/>
              <w:right w:w="15" w:type="dxa"/>
            </w:tcMar>
            <w:vAlign w:val="center"/>
          </w:tcPr>
          <w:p w14:paraId="4618B062" w14:textId="77777777" w:rsidR="00EC7C6A" w:rsidRPr="0083313D" w:rsidRDefault="00F90A29" w:rsidP="00A42202">
            <w:pPr>
              <w:pStyle w:val="af8"/>
              <w:spacing w:line="240" w:lineRule="atLeast"/>
              <w:jc w:val="center"/>
              <w:textAlignment w:val="baseline"/>
              <w:rPr>
                <w:rFonts w:ascii="仿宋_GB2312" w:eastAsia="仿宋_GB2312" w:hAnsi="仿宋_GB2312" w:cs="仿宋_GB2312"/>
                <w:color w:val="000000" w:themeColor="text1"/>
                <w:sz w:val="24"/>
              </w:rPr>
            </w:pPr>
            <w:r w:rsidRPr="0083313D">
              <w:rPr>
                <w:rFonts w:ascii="仿宋_GB2312" w:eastAsia="仿宋_GB2312" w:hAnsi="仿宋_GB2312" w:cs="仿宋_GB2312" w:hint="eastAsia"/>
                <w:color w:val="000000" w:themeColor="text1"/>
                <w:sz w:val="24"/>
              </w:rPr>
              <w:t>空气质量改善指标</w:t>
            </w:r>
          </w:p>
        </w:tc>
        <w:tc>
          <w:tcPr>
            <w:tcW w:w="512" w:type="pct"/>
            <w:shd w:val="clear" w:color="auto" w:fill="auto"/>
            <w:noWrap/>
            <w:tcMar>
              <w:top w:w="15" w:type="dxa"/>
              <w:left w:w="15" w:type="dxa"/>
              <w:right w:w="15" w:type="dxa"/>
            </w:tcMar>
            <w:vAlign w:val="center"/>
          </w:tcPr>
          <w:p w14:paraId="3C33692F" w14:textId="77777777" w:rsidR="00EC7C6A" w:rsidRPr="0083313D" w:rsidRDefault="00F90A29" w:rsidP="00A42202">
            <w:pPr>
              <w:pStyle w:val="af8"/>
              <w:spacing w:line="240" w:lineRule="atLeast"/>
              <w:jc w:val="center"/>
              <w:textAlignment w:val="baseline"/>
              <w:rPr>
                <w:rFonts w:ascii="仿宋_GB2312" w:eastAsia="仿宋_GB2312" w:hAnsi="仿宋_GB2312" w:cs="仿宋_GB2312"/>
                <w:color w:val="000000" w:themeColor="text1"/>
                <w:sz w:val="24"/>
              </w:rPr>
            </w:pPr>
            <w:r w:rsidRPr="0083313D">
              <w:rPr>
                <w:rFonts w:ascii="仿宋_GB2312" w:eastAsia="仿宋_GB2312" w:hAnsi="仿宋_GB2312" w:cs="仿宋_GB2312" w:hint="eastAsia"/>
                <w:color w:val="000000" w:themeColor="text1"/>
                <w:sz w:val="24"/>
              </w:rPr>
              <w:t>1</w:t>
            </w:r>
          </w:p>
        </w:tc>
        <w:tc>
          <w:tcPr>
            <w:tcW w:w="1788" w:type="pct"/>
            <w:shd w:val="clear" w:color="auto" w:fill="auto"/>
            <w:noWrap/>
            <w:tcMar>
              <w:top w:w="15" w:type="dxa"/>
              <w:left w:w="15" w:type="dxa"/>
              <w:right w:w="15" w:type="dxa"/>
            </w:tcMar>
            <w:vAlign w:val="center"/>
          </w:tcPr>
          <w:p w14:paraId="1B56F1CA" w14:textId="77777777" w:rsidR="00EC7C6A" w:rsidRPr="0083313D" w:rsidRDefault="00F90A29" w:rsidP="00A42202">
            <w:pPr>
              <w:pStyle w:val="af8"/>
              <w:spacing w:line="240" w:lineRule="atLeast"/>
              <w:jc w:val="left"/>
              <w:textAlignment w:val="baseline"/>
              <w:rPr>
                <w:rFonts w:ascii="仿宋_GB2312" w:eastAsia="仿宋_GB2312" w:hAnsi="仿宋_GB2312" w:cs="仿宋_GB2312"/>
                <w:color w:val="000000" w:themeColor="text1"/>
                <w:sz w:val="24"/>
              </w:rPr>
            </w:pPr>
            <w:r w:rsidRPr="0083313D">
              <w:rPr>
                <w:rFonts w:ascii="仿宋_GB2312" w:eastAsia="仿宋_GB2312" w:hAnsi="仿宋_GB2312" w:cs="仿宋_GB2312" w:hint="eastAsia"/>
                <w:color w:val="000000" w:themeColor="text1"/>
                <w:sz w:val="24"/>
              </w:rPr>
              <w:t>地级及以上城市空气质量优良天数比率</w:t>
            </w:r>
          </w:p>
        </w:tc>
        <w:tc>
          <w:tcPr>
            <w:tcW w:w="851" w:type="pct"/>
            <w:shd w:val="clear" w:color="auto" w:fill="auto"/>
            <w:noWrap/>
            <w:tcMar>
              <w:top w:w="15" w:type="dxa"/>
              <w:left w:w="15" w:type="dxa"/>
              <w:right w:w="15" w:type="dxa"/>
            </w:tcMar>
            <w:vAlign w:val="center"/>
          </w:tcPr>
          <w:p w14:paraId="71869152" w14:textId="77777777" w:rsidR="00EC7C6A" w:rsidRPr="0083313D" w:rsidRDefault="00F90A29" w:rsidP="00A42202">
            <w:pPr>
              <w:pStyle w:val="af8"/>
              <w:spacing w:line="240" w:lineRule="atLeast"/>
              <w:jc w:val="center"/>
              <w:textAlignment w:val="baseline"/>
              <w:rPr>
                <w:rFonts w:ascii="仿宋_GB2312" w:eastAsia="仿宋_GB2312" w:hAnsi="仿宋_GB2312" w:cs="仿宋_GB2312"/>
                <w:color w:val="000000" w:themeColor="text1"/>
                <w:sz w:val="24"/>
              </w:rPr>
            </w:pPr>
            <w:r w:rsidRPr="0083313D">
              <w:rPr>
                <w:rFonts w:ascii="仿宋_GB2312" w:eastAsia="仿宋_GB2312" w:hAnsi="仿宋_GB2312" w:cs="仿宋_GB2312" w:hint="eastAsia"/>
                <w:color w:val="000000" w:themeColor="text1"/>
                <w:sz w:val="24"/>
              </w:rPr>
              <w:t>%</w:t>
            </w:r>
          </w:p>
        </w:tc>
        <w:tc>
          <w:tcPr>
            <w:tcW w:w="511" w:type="pct"/>
            <w:vAlign w:val="center"/>
          </w:tcPr>
          <w:p w14:paraId="5281E6CE" w14:textId="77777777" w:rsidR="00EC7C6A" w:rsidRPr="0083313D" w:rsidRDefault="00F90A29" w:rsidP="00A42202">
            <w:pPr>
              <w:pStyle w:val="af8"/>
              <w:spacing w:line="240" w:lineRule="atLeast"/>
              <w:jc w:val="center"/>
              <w:textAlignment w:val="baseline"/>
              <w:rPr>
                <w:rFonts w:ascii="仿宋_GB2312" w:eastAsia="仿宋_GB2312" w:hAnsi="仿宋_GB2312" w:cs="仿宋_GB2312"/>
                <w:color w:val="000000" w:themeColor="text1"/>
                <w:sz w:val="24"/>
              </w:rPr>
            </w:pPr>
            <w:r w:rsidRPr="0083313D">
              <w:rPr>
                <w:rFonts w:ascii="仿宋_GB2312" w:eastAsia="仿宋_GB2312" w:hAnsi="仿宋_GB2312" w:cs="仿宋_GB2312" w:hint="eastAsia"/>
                <w:color w:val="000000" w:themeColor="text1"/>
                <w:sz w:val="24"/>
              </w:rPr>
              <w:t>89.8</w:t>
            </w:r>
          </w:p>
        </w:tc>
        <w:tc>
          <w:tcPr>
            <w:tcW w:w="649" w:type="pct"/>
            <w:tcBorders>
              <w:top w:val="single" w:sz="4" w:space="0" w:color="000000"/>
              <w:left w:val="single" w:sz="4" w:space="0" w:color="000000"/>
              <w:bottom w:val="single" w:sz="6" w:space="0" w:color="000000"/>
              <w:right w:val="single" w:sz="4" w:space="0" w:color="000000"/>
            </w:tcBorders>
            <w:vAlign w:val="center"/>
          </w:tcPr>
          <w:p w14:paraId="5C805BF4" w14:textId="77777777" w:rsidR="00EC7C6A" w:rsidRPr="0083313D" w:rsidRDefault="00F90A29" w:rsidP="00A42202">
            <w:pPr>
              <w:pStyle w:val="af8"/>
              <w:spacing w:line="240" w:lineRule="atLeast"/>
              <w:jc w:val="center"/>
              <w:textAlignment w:val="baseline"/>
              <w:rPr>
                <w:rFonts w:ascii="仿宋_GB2312" w:eastAsia="仿宋_GB2312" w:hAnsi="仿宋_GB2312" w:cs="仿宋_GB2312"/>
                <w:color w:val="000000" w:themeColor="text1"/>
                <w:sz w:val="24"/>
              </w:rPr>
            </w:pPr>
            <w:r w:rsidRPr="0083313D">
              <w:rPr>
                <w:rFonts w:ascii="仿宋_GB2312" w:eastAsia="仿宋_GB2312" w:hAnsi="仿宋_GB2312" w:cs="仿宋_GB2312" w:hint="eastAsia"/>
                <w:color w:val="000000" w:themeColor="text1"/>
                <w:sz w:val="24"/>
              </w:rPr>
              <w:t>92.3</w:t>
            </w:r>
          </w:p>
        </w:tc>
      </w:tr>
      <w:tr w:rsidR="00D81858" w:rsidRPr="00D81858" w14:paraId="649B2624" w14:textId="77777777">
        <w:trPr>
          <w:trHeight w:val="263"/>
        </w:trPr>
        <w:tc>
          <w:tcPr>
            <w:tcW w:w="689" w:type="pct"/>
            <w:vMerge/>
            <w:shd w:val="clear" w:color="auto" w:fill="auto"/>
            <w:noWrap/>
            <w:tcMar>
              <w:top w:w="15" w:type="dxa"/>
              <w:left w:w="15" w:type="dxa"/>
              <w:right w:w="15" w:type="dxa"/>
            </w:tcMar>
            <w:vAlign w:val="center"/>
          </w:tcPr>
          <w:p w14:paraId="1CEA3CA8" w14:textId="77777777" w:rsidR="00EC7C6A" w:rsidRPr="0083313D" w:rsidRDefault="00EC7C6A" w:rsidP="00A42202">
            <w:pPr>
              <w:pStyle w:val="af8"/>
              <w:spacing w:line="240" w:lineRule="atLeast"/>
              <w:jc w:val="center"/>
              <w:textAlignment w:val="baseline"/>
              <w:rPr>
                <w:rFonts w:ascii="仿宋_GB2312" w:eastAsia="仿宋_GB2312" w:hAnsi="仿宋_GB2312" w:cs="仿宋_GB2312"/>
                <w:color w:val="000000" w:themeColor="text1"/>
                <w:sz w:val="24"/>
              </w:rPr>
            </w:pPr>
          </w:p>
        </w:tc>
        <w:tc>
          <w:tcPr>
            <w:tcW w:w="512" w:type="pct"/>
            <w:shd w:val="clear" w:color="auto" w:fill="auto"/>
            <w:noWrap/>
            <w:tcMar>
              <w:top w:w="15" w:type="dxa"/>
              <w:left w:w="15" w:type="dxa"/>
              <w:right w:w="15" w:type="dxa"/>
            </w:tcMar>
            <w:vAlign w:val="center"/>
          </w:tcPr>
          <w:p w14:paraId="6125BE90" w14:textId="77777777" w:rsidR="00EC7C6A" w:rsidRPr="0083313D" w:rsidRDefault="00F90A29" w:rsidP="00A42202">
            <w:pPr>
              <w:pStyle w:val="af8"/>
              <w:spacing w:line="240" w:lineRule="atLeast"/>
              <w:jc w:val="center"/>
              <w:textAlignment w:val="baseline"/>
              <w:rPr>
                <w:rFonts w:ascii="仿宋_GB2312" w:eastAsia="仿宋_GB2312" w:hAnsi="仿宋_GB2312" w:cs="仿宋_GB2312"/>
                <w:color w:val="000000" w:themeColor="text1"/>
                <w:sz w:val="24"/>
              </w:rPr>
            </w:pPr>
            <w:r w:rsidRPr="0083313D">
              <w:rPr>
                <w:rFonts w:ascii="仿宋_GB2312" w:eastAsia="仿宋_GB2312" w:hAnsi="仿宋_GB2312" w:cs="仿宋_GB2312" w:hint="eastAsia"/>
                <w:color w:val="000000" w:themeColor="text1"/>
                <w:sz w:val="24"/>
              </w:rPr>
              <w:t>2</w:t>
            </w:r>
          </w:p>
        </w:tc>
        <w:tc>
          <w:tcPr>
            <w:tcW w:w="1788" w:type="pct"/>
            <w:shd w:val="clear" w:color="auto" w:fill="auto"/>
            <w:noWrap/>
            <w:tcMar>
              <w:top w:w="15" w:type="dxa"/>
              <w:left w:w="15" w:type="dxa"/>
              <w:right w:w="15" w:type="dxa"/>
            </w:tcMar>
            <w:vAlign w:val="center"/>
          </w:tcPr>
          <w:p w14:paraId="000C89BC" w14:textId="77777777" w:rsidR="00EC7C6A" w:rsidRPr="0083313D" w:rsidRDefault="00F90A29" w:rsidP="00A42202">
            <w:pPr>
              <w:pStyle w:val="af8"/>
              <w:spacing w:line="240" w:lineRule="atLeast"/>
              <w:jc w:val="left"/>
              <w:textAlignment w:val="baseline"/>
              <w:rPr>
                <w:rFonts w:ascii="仿宋_GB2312" w:eastAsia="仿宋_GB2312" w:hAnsi="仿宋_GB2312" w:cs="仿宋_GB2312"/>
                <w:color w:val="000000" w:themeColor="text1"/>
                <w:sz w:val="24"/>
              </w:rPr>
            </w:pPr>
            <w:r w:rsidRPr="0083313D">
              <w:rPr>
                <w:rFonts w:ascii="仿宋_GB2312" w:eastAsia="仿宋_GB2312" w:hAnsi="仿宋_GB2312" w:cs="仿宋_GB2312" w:hint="eastAsia"/>
                <w:color w:val="000000" w:themeColor="text1"/>
                <w:sz w:val="24"/>
              </w:rPr>
              <w:t>地级及以上城市PM</w:t>
            </w:r>
            <w:r w:rsidRPr="0083313D">
              <w:rPr>
                <w:rFonts w:ascii="仿宋_GB2312" w:eastAsia="仿宋_GB2312" w:hAnsi="仿宋_GB2312" w:cs="仿宋_GB2312" w:hint="eastAsia"/>
                <w:color w:val="000000" w:themeColor="text1"/>
                <w:sz w:val="24"/>
                <w:vertAlign w:val="subscript"/>
              </w:rPr>
              <w:t>2.5</w:t>
            </w:r>
            <w:r w:rsidRPr="0083313D">
              <w:rPr>
                <w:rFonts w:ascii="仿宋_GB2312" w:eastAsia="仿宋_GB2312" w:hAnsi="仿宋_GB2312" w:cs="仿宋_GB2312" w:hint="eastAsia"/>
                <w:color w:val="000000" w:themeColor="text1"/>
                <w:sz w:val="24"/>
              </w:rPr>
              <w:t>浓度</w:t>
            </w:r>
          </w:p>
        </w:tc>
        <w:tc>
          <w:tcPr>
            <w:tcW w:w="851" w:type="pct"/>
            <w:shd w:val="clear" w:color="auto" w:fill="auto"/>
            <w:noWrap/>
            <w:tcMar>
              <w:top w:w="15" w:type="dxa"/>
              <w:left w:w="15" w:type="dxa"/>
              <w:right w:w="15" w:type="dxa"/>
            </w:tcMar>
            <w:vAlign w:val="center"/>
          </w:tcPr>
          <w:p w14:paraId="7C0CA897" w14:textId="77777777" w:rsidR="00EC7C6A" w:rsidRPr="0083313D" w:rsidRDefault="00F90A29" w:rsidP="00A42202">
            <w:pPr>
              <w:pStyle w:val="af8"/>
              <w:spacing w:line="240" w:lineRule="atLeast"/>
              <w:jc w:val="center"/>
              <w:textAlignment w:val="baseline"/>
              <w:rPr>
                <w:rFonts w:ascii="仿宋_GB2312" w:eastAsia="仿宋_GB2312" w:hAnsi="仿宋_GB2312" w:cs="仿宋_GB2312"/>
                <w:color w:val="000000" w:themeColor="text1"/>
                <w:sz w:val="24"/>
              </w:rPr>
            </w:pPr>
            <w:r w:rsidRPr="0083313D">
              <w:rPr>
                <w:rFonts w:ascii="仿宋_GB2312" w:eastAsia="仿宋_GB2312" w:hAnsi="仿宋_GB2312" w:cs="仿宋_GB2312" w:hint="eastAsia"/>
                <w:color w:val="000000" w:themeColor="text1"/>
                <w:sz w:val="24"/>
              </w:rPr>
              <w:t>微克/立方米</w:t>
            </w:r>
          </w:p>
        </w:tc>
        <w:tc>
          <w:tcPr>
            <w:tcW w:w="511" w:type="pct"/>
            <w:vAlign w:val="center"/>
          </w:tcPr>
          <w:p w14:paraId="0CACAB03" w14:textId="77777777" w:rsidR="00EC7C6A" w:rsidRPr="0083313D" w:rsidRDefault="00F90A29" w:rsidP="00A42202">
            <w:pPr>
              <w:pStyle w:val="af8"/>
              <w:spacing w:line="240" w:lineRule="atLeast"/>
              <w:jc w:val="center"/>
              <w:textAlignment w:val="baseline"/>
              <w:rPr>
                <w:rFonts w:ascii="仿宋_GB2312" w:eastAsia="仿宋_GB2312" w:hAnsi="仿宋_GB2312" w:cs="仿宋_GB2312"/>
                <w:color w:val="000000" w:themeColor="text1"/>
                <w:sz w:val="24"/>
              </w:rPr>
            </w:pPr>
            <w:r w:rsidRPr="0083313D">
              <w:rPr>
                <w:rFonts w:ascii="仿宋_GB2312" w:eastAsia="仿宋_GB2312" w:hAnsi="仿宋_GB2312" w:cs="仿宋_GB2312" w:hint="eastAsia"/>
                <w:color w:val="000000" w:themeColor="text1"/>
                <w:sz w:val="24"/>
              </w:rPr>
              <w:t>31</w:t>
            </w:r>
          </w:p>
        </w:tc>
        <w:tc>
          <w:tcPr>
            <w:tcW w:w="649" w:type="pct"/>
            <w:tcBorders>
              <w:top w:val="single" w:sz="6" w:space="0" w:color="000000"/>
              <w:left w:val="single" w:sz="4" w:space="0" w:color="000000"/>
              <w:bottom w:val="single" w:sz="6" w:space="0" w:color="000000"/>
              <w:right w:val="single" w:sz="4" w:space="0" w:color="000000"/>
            </w:tcBorders>
          </w:tcPr>
          <w:p w14:paraId="57294078" w14:textId="77777777" w:rsidR="00EC7C6A" w:rsidRPr="0083313D" w:rsidRDefault="00F90A29" w:rsidP="00A42202">
            <w:pPr>
              <w:pStyle w:val="af8"/>
              <w:spacing w:line="240" w:lineRule="atLeast"/>
              <w:jc w:val="center"/>
              <w:textAlignment w:val="baseline"/>
              <w:rPr>
                <w:rFonts w:ascii="仿宋_GB2312" w:eastAsia="仿宋_GB2312" w:hAnsi="仿宋_GB2312" w:cs="仿宋_GB2312"/>
                <w:color w:val="000000" w:themeColor="text1"/>
                <w:sz w:val="24"/>
              </w:rPr>
            </w:pPr>
            <w:r w:rsidRPr="0083313D">
              <w:rPr>
                <w:rFonts w:ascii="仿宋_GB2312" w:eastAsia="仿宋_GB2312" w:hAnsi="仿宋_GB2312" w:cs="仿宋_GB2312" w:hint="eastAsia"/>
                <w:color w:val="000000" w:themeColor="text1"/>
                <w:sz w:val="24"/>
              </w:rPr>
              <w:t>29.5</w:t>
            </w:r>
          </w:p>
        </w:tc>
      </w:tr>
      <w:tr w:rsidR="00D81858" w:rsidRPr="00D81858" w14:paraId="576DD25D" w14:textId="77777777">
        <w:trPr>
          <w:trHeight w:val="263"/>
        </w:trPr>
        <w:tc>
          <w:tcPr>
            <w:tcW w:w="689" w:type="pct"/>
            <w:vMerge/>
            <w:shd w:val="clear" w:color="auto" w:fill="auto"/>
            <w:noWrap/>
            <w:tcMar>
              <w:top w:w="15" w:type="dxa"/>
              <w:left w:w="15" w:type="dxa"/>
              <w:right w:w="15" w:type="dxa"/>
            </w:tcMar>
            <w:vAlign w:val="center"/>
          </w:tcPr>
          <w:p w14:paraId="2F131828" w14:textId="77777777" w:rsidR="00EC7C6A" w:rsidRPr="0083313D" w:rsidRDefault="00EC7C6A" w:rsidP="00A42202">
            <w:pPr>
              <w:pStyle w:val="af8"/>
              <w:spacing w:line="240" w:lineRule="atLeast"/>
              <w:jc w:val="center"/>
              <w:textAlignment w:val="baseline"/>
              <w:rPr>
                <w:rFonts w:ascii="仿宋_GB2312" w:eastAsia="仿宋_GB2312" w:hAnsi="仿宋_GB2312" w:cs="仿宋_GB2312"/>
                <w:color w:val="000000" w:themeColor="text1"/>
                <w:sz w:val="24"/>
              </w:rPr>
            </w:pPr>
          </w:p>
        </w:tc>
        <w:tc>
          <w:tcPr>
            <w:tcW w:w="512" w:type="pct"/>
            <w:shd w:val="clear" w:color="auto" w:fill="auto"/>
            <w:noWrap/>
            <w:tcMar>
              <w:top w:w="15" w:type="dxa"/>
              <w:left w:w="15" w:type="dxa"/>
              <w:right w:w="15" w:type="dxa"/>
            </w:tcMar>
            <w:vAlign w:val="center"/>
          </w:tcPr>
          <w:p w14:paraId="0A9291A6" w14:textId="77777777" w:rsidR="00EC7C6A" w:rsidRPr="0083313D" w:rsidRDefault="00F90A29" w:rsidP="00A42202">
            <w:pPr>
              <w:pStyle w:val="af8"/>
              <w:spacing w:line="240" w:lineRule="atLeast"/>
              <w:jc w:val="center"/>
              <w:textAlignment w:val="baseline"/>
              <w:rPr>
                <w:rFonts w:ascii="仿宋_GB2312" w:eastAsia="仿宋_GB2312" w:hAnsi="仿宋_GB2312" w:cs="仿宋_GB2312"/>
                <w:color w:val="000000" w:themeColor="text1"/>
                <w:sz w:val="24"/>
              </w:rPr>
            </w:pPr>
            <w:r w:rsidRPr="0083313D">
              <w:rPr>
                <w:rFonts w:ascii="仿宋_GB2312" w:eastAsia="仿宋_GB2312" w:hAnsi="仿宋_GB2312" w:cs="仿宋_GB2312" w:hint="eastAsia"/>
                <w:color w:val="000000" w:themeColor="text1"/>
                <w:sz w:val="24"/>
              </w:rPr>
              <w:t>3</w:t>
            </w:r>
          </w:p>
        </w:tc>
        <w:tc>
          <w:tcPr>
            <w:tcW w:w="1788" w:type="pct"/>
            <w:shd w:val="clear" w:color="auto" w:fill="auto"/>
            <w:noWrap/>
            <w:tcMar>
              <w:top w:w="15" w:type="dxa"/>
              <w:left w:w="15" w:type="dxa"/>
              <w:right w:w="15" w:type="dxa"/>
            </w:tcMar>
            <w:vAlign w:val="center"/>
          </w:tcPr>
          <w:p w14:paraId="33EA3BFC" w14:textId="77777777" w:rsidR="00EC7C6A" w:rsidRPr="0083313D" w:rsidRDefault="00F90A29" w:rsidP="00A42202">
            <w:pPr>
              <w:pStyle w:val="af8"/>
              <w:spacing w:line="240" w:lineRule="atLeast"/>
              <w:jc w:val="left"/>
              <w:textAlignment w:val="baseline"/>
              <w:rPr>
                <w:rFonts w:ascii="仿宋_GB2312" w:eastAsia="仿宋_GB2312" w:hAnsi="仿宋_GB2312" w:cs="仿宋_GB2312"/>
                <w:color w:val="000000" w:themeColor="text1"/>
                <w:sz w:val="24"/>
              </w:rPr>
            </w:pPr>
            <w:r w:rsidRPr="0083313D">
              <w:rPr>
                <w:rFonts w:ascii="仿宋_GB2312" w:eastAsia="仿宋_GB2312" w:hAnsi="仿宋_GB2312" w:cs="仿宋_GB2312" w:hint="eastAsia"/>
                <w:color w:val="000000" w:themeColor="text1"/>
                <w:sz w:val="24"/>
              </w:rPr>
              <w:t>地级及以上城市重污染天数比</w:t>
            </w:r>
            <w:r w:rsidRPr="0083313D">
              <w:rPr>
                <w:rFonts w:ascii="仿宋_GB2312" w:eastAsia="仿宋_GB2312" w:hAnsi="仿宋_GB2312" w:cs="仿宋_GB2312" w:hint="eastAsia"/>
                <w:color w:val="000000" w:themeColor="text1"/>
                <w:sz w:val="24"/>
              </w:rPr>
              <w:lastRenderedPageBreak/>
              <w:t>率</w:t>
            </w:r>
          </w:p>
        </w:tc>
        <w:tc>
          <w:tcPr>
            <w:tcW w:w="851" w:type="pct"/>
            <w:shd w:val="clear" w:color="auto" w:fill="auto"/>
            <w:noWrap/>
            <w:tcMar>
              <w:top w:w="15" w:type="dxa"/>
              <w:left w:w="15" w:type="dxa"/>
              <w:right w:w="15" w:type="dxa"/>
            </w:tcMar>
            <w:vAlign w:val="center"/>
          </w:tcPr>
          <w:p w14:paraId="3C0C129B" w14:textId="77777777" w:rsidR="00EC7C6A" w:rsidRPr="0083313D" w:rsidRDefault="00F90A29" w:rsidP="00A42202">
            <w:pPr>
              <w:pStyle w:val="af8"/>
              <w:spacing w:line="240" w:lineRule="atLeast"/>
              <w:jc w:val="center"/>
              <w:textAlignment w:val="baseline"/>
              <w:rPr>
                <w:rFonts w:ascii="仿宋_GB2312" w:eastAsia="仿宋_GB2312" w:hAnsi="仿宋_GB2312" w:cs="仿宋_GB2312"/>
                <w:color w:val="000000" w:themeColor="text1"/>
                <w:sz w:val="24"/>
              </w:rPr>
            </w:pPr>
            <w:r w:rsidRPr="0083313D">
              <w:rPr>
                <w:rFonts w:ascii="仿宋_GB2312" w:eastAsia="仿宋_GB2312" w:hAnsi="仿宋_GB2312" w:cs="仿宋_GB2312" w:hint="eastAsia"/>
                <w:color w:val="000000" w:themeColor="text1"/>
                <w:sz w:val="24"/>
              </w:rPr>
              <w:lastRenderedPageBreak/>
              <w:t>%</w:t>
            </w:r>
          </w:p>
        </w:tc>
        <w:tc>
          <w:tcPr>
            <w:tcW w:w="511" w:type="pct"/>
            <w:vAlign w:val="center"/>
          </w:tcPr>
          <w:p w14:paraId="363298E7" w14:textId="77777777" w:rsidR="00EC7C6A" w:rsidRPr="0083313D" w:rsidRDefault="00F90A29" w:rsidP="00A42202">
            <w:pPr>
              <w:pStyle w:val="af8"/>
              <w:spacing w:line="240" w:lineRule="atLeast"/>
              <w:jc w:val="center"/>
              <w:textAlignment w:val="baseline"/>
              <w:rPr>
                <w:rFonts w:ascii="仿宋_GB2312" w:eastAsia="仿宋_GB2312" w:hAnsi="仿宋_GB2312" w:cs="仿宋_GB2312"/>
                <w:color w:val="000000" w:themeColor="text1"/>
                <w:sz w:val="24"/>
              </w:rPr>
            </w:pPr>
            <w:r w:rsidRPr="0083313D">
              <w:rPr>
                <w:rFonts w:ascii="仿宋_GB2312" w:eastAsia="仿宋_GB2312" w:hAnsi="仿宋_GB2312" w:cs="仿宋_GB2312" w:hint="eastAsia"/>
                <w:color w:val="000000" w:themeColor="text1"/>
                <w:sz w:val="24"/>
              </w:rPr>
              <w:t>1.2</w:t>
            </w:r>
          </w:p>
        </w:tc>
        <w:tc>
          <w:tcPr>
            <w:tcW w:w="649" w:type="pct"/>
            <w:tcBorders>
              <w:top w:val="single" w:sz="4" w:space="0" w:color="000000"/>
              <w:left w:val="single" w:sz="4" w:space="0" w:color="000000"/>
              <w:bottom w:val="single" w:sz="6" w:space="0" w:color="000000"/>
              <w:right w:val="single" w:sz="4" w:space="0" w:color="000000"/>
            </w:tcBorders>
            <w:vAlign w:val="center"/>
          </w:tcPr>
          <w:p w14:paraId="4E20B287" w14:textId="77777777" w:rsidR="00EC7C6A" w:rsidRPr="0083313D" w:rsidRDefault="00F90A29" w:rsidP="00A42202">
            <w:pPr>
              <w:pStyle w:val="af8"/>
              <w:spacing w:line="240" w:lineRule="atLeast"/>
              <w:jc w:val="center"/>
              <w:textAlignment w:val="baseline"/>
              <w:rPr>
                <w:rFonts w:ascii="仿宋_GB2312" w:eastAsia="仿宋_GB2312" w:hAnsi="仿宋_GB2312" w:cs="仿宋_GB2312"/>
                <w:color w:val="000000" w:themeColor="text1"/>
                <w:sz w:val="24"/>
              </w:rPr>
            </w:pPr>
            <w:r w:rsidRPr="0083313D">
              <w:rPr>
                <w:rFonts w:ascii="仿宋_GB2312" w:eastAsia="仿宋_GB2312" w:hAnsi="仿宋_GB2312" w:cs="仿宋_GB2312" w:hint="eastAsia"/>
                <w:color w:val="000000" w:themeColor="text1"/>
                <w:sz w:val="24"/>
              </w:rPr>
              <w:t>0.7</w:t>
            </w:r>
          </w:p>
        </w:tc>
      </w:tr>
      <w:tr w:rsidR="00D81858" w:rsidRPr="00D81858" w14:paraId="42C433F4" w14:textId="77777777">
        <w:trPr>
          <w:trHeight w:val="263"/>
        </w:trPr>
        <w:tc>
          <w:tcPr>
            <w:tcW w:w="689" w:type="pct"/>
            <w:vMerge/>
            <w:shd w:val="clear" w:color="auto" w:fill="auto"/>
            <w:noWrap/>
            <w:tcMar>
              <w:top w:w="15" w:type="dxa"/>
              <w:left w:w="15" w:type="dxa"/>
              <w:right w:w="15" w:type="dxa"/>
            </w:tcMar>
            <w:vAlign w:val="center"/>
          </w:tcPr>
          <w:p w14:paraId="2B2C1426" w14:textId="77777777" w:rsidR="00EC7C6A" w:rsidRPr="0083313D" w:rsidRDefault="00EC7C6A" w:rsidP="00A42202">
            <w:pPr>
              <w:pStyle w:val="af8"/>
              <w:spacing w:line="240" w:lineRule="atLeast"/>
              <w:jc w:val="center"/>
              <w:textAlignment w:val="baseline"/>
              <w:rPr>
                <w:rFonts w:ascii="仿宋_GB2312" w:eastAsia="仿宋_GB2312" w:hAnsi="仿宋_GB2312" w:cs="仿宋_GB2312"/>
                <w:color w:val="000000" w:themeColor="text1"/>
                <w:sz w:val="24"/>
              </w:rPr>
            </w:pPr>
          </w:p>
        </w:tc>
        <w:tc>
          <w:tcPr>
            <w:tcW w:w="512" w:type="pct"/>
            <w:shd w:val="clear" w:color="auto" w:fill="auto"/>
            <w:noWrap/>
            <w:tcMar>
              <w:top w:w="15" w:type="dxa"/>
              <w:left w:w="15" w:type="dxa"/>
              <w:right w:w="15" w:type="dxa"/>
            </w:tcMar>
            <w:vAlign w:val="center"/>
          </w:tcPr>
          <w:p w14:paraId="550DD1E4" w14:textId="77777777" w:rsidR="00EC7C6A" w:rsidRPr="0083313D" w:rsidRDefault="00F90A29" w:rsidP="00A42202">
            <w:pPr>
              <w:pStyle w:val="af8"/>
              <w:spacing w:line="240" w:lineRule="atLeast"/>
              <w:jc w:val="center"/>
              <w:textAlignment w:val="baseline"/>
              <w:rPr>
                <w:rFonts w:ascii="仿宋_GB2312" w:eastAsia="仿宋_GB2312" w:hAnsi="仿宋_GB2312" w:cs="仿宋_GB2312"/>
                <w:color w:val="000000" w:themeColor="text1"/>
                <w:sz w:val="24"/>
              </w:rPr>
            </w:pPr>
            <w:r w:rsidRPr="0083313D">
              <w:rPr>
                <w:rFonts w:ascii="仿宋_GB2312" w:eastAsia="仿宋_GB2312" w:hAnsi="仿宋_GB2312" w:cs="仿宋_GB2312" w:hint="eastAsia"/>
                <w:color w:val="000000" w:themeColor="text1"/>
                <w:sz w:val="24"/>
              </w:rPr>
              <w:t>4</w:t>
            </w:r>
          </w:p>
        </w:tc>
        <w:tc>
          <w:tcPr>
            <w:tcW w:w="1788" w:type="pct"/>
            <w:shd w:val="clear" w:color="auto" w:fill="auto"/>
            <w:noWrap/>
            <w:tcMar>
              <w:top w:w="15" w:type="dxa"/>
              <w:left w:w="15" w:type="dxa"/>
              <w:right w:w="15" w:type="dxa"/>
            </w:tcMar>
            <w:vAlign w:val="center"/>
          </w:tcPr>
          <w:p w14:paraId="0E39FABD" w14:textId="77777777" w:rsidR="00EC7C6A" w:rsidRPr="0083313D" w:rsidRDefault="00F90A29" w:rsidP="00A42202">
            <w:pPr>
              <w:pStyle w:val="af8"/>
              <w:spacing w:line="240" w:lineRule="atLeast"/>
              <w:jc w:val="left"/>
              <w:textAlignment w:val="baseline"/>
              <w:rPr>
                <w:rFonts w:ascii="仿宋_GB2312" w:eastAsia="仿宋_GB2312" w:hAnsi="仿宋_GB2312" w:cs="仿宋_GB2312"/>
                <w:color w:val="000000" w:themeColor="text1"/>
                <w:sz w:val="24"/>
              </w:rPr>
            </w:pPr>
            <w:r w:rsidRPr="0083313D">
              <w:rPr>
                <w:rFonts w:ascii="仿宋_GB2312" w:eastAsia="仿宋_GB2312" w:hAnsi="仿宋_GB2312" w:cs="仿宋_GB2312" w:hint="eastAsia"/>
                <w:color w:val="000000" w:themeColor="text1"/>
                <w:sz w:val="24"/>
              </w:rPr>
              <w:t>空气质量达标的地级及以上城市比例</w:t>
            </w:r>
          </w:p>
        </w:tc>
        <w:tc>
          <w:tcPr>
            <w:tcW w:w="851" w:type="pct"/>
            <w:shd w:val="clear" w:color="auto" w:fill="auto"/>
            <w:noWrap/>
            <w:tcMar>
              <w:top w:w="15" w:type="dxa"/>
              <w:left w:w="15" w:type="dxa"/>
              <w:right w:w="15" w:type="dxa"/>
            </w:tcMar>
            <w:vAlign w:val="center"/>
          </w:tcPr>
          <w:p w14:paraId="6154CF25" w14:textId="77777777" w:rsidR="00EC7C6A" w:rsidRPr="0083313D" w:rsidRDefault="00F90A29" w:rsidP="00A42202">
            <w:pPr>
              <w:pStyle w:val="af8"/>
              <w:spacing w:line="240" w:lineRule="atLeast"/>
              <w:jc w:val="center"/>
              <w:textAlignment w:val="baseline"/>
              <w:rPr>
                <w:rFonts w:ascii="仿宋_GB2312" w:eastAsia="仿宋_GB2312" w:hAnsi="仿宋_GB2312" w:cs="仿宋_GB2312"/>
                <w:color w:val="000000" w:themeColor="text1"/>
                <w:sz w:val="24"/>
              </w:rPr>
            </w:pPr>
            <w:r w:rsidRPr="0083313D">
              <w:rPr>
                <w:rFonts w:ascii="仿宋_GB2312" w:eastAsia="仿宋_GB2312" w:hAnsi="仿宋_GB2312" w:cs="仿宋_GB2312" w:hint="eastAsia"/>
                <w:color w:val="000000" w:themeColor="text1"/>
                <w:sz w:val="24"/>
              </w:rPr>
              <w:t>%</w:t>
            </w:r>
          </w:p>
        </w:tc>
        <w:tc>
          <w:tcPr>
            <w:tcW w:w="511" w:type="pct"/>
            <w:vAlign w:val="center"/>
          </w:tcPr>
          <w:p w14:paraId="0D9B97E9" w14:textId="77777777" w:rsidR="00EC7C6A" w:rsidRPr="0083313D" w:rsidRDefault="00F90A29" w:rsidP="00A42202">
            <w:pPr>
              <w:pStyle w:val="af8"/>
              <w:spacing w:line="240" w:lineRule="atLeast"/>
              <w:jc w:val="center"/>
              <w:textAlignment w:val="baseline"/>
              <w:rPr>
                <w:rFonts w:ascii="仿宋_GB2312" w:eastAsia="仿宋_GB2312" w:hAnsi="仿宋_GB2312" w:cs="仿宋_GB2312"/>
                <w:color w:val="000000" w:themeColor="text1"/>
                <w:sz w:val="24"/>
              </w:rPr>
            </w:pPr>
            <w:r w:rsidRPr="0083313D">
              <w:rPr>
                <w:rFonts w:ascii="仿宋_GB2312" w:eastAsia="仿宋_GB2312" w:hAnsi="仿宋_GB2312" w:cs="仿宋_GB2312" w:hint="eastAsia"/>
                <w:color w:val="000000" w:themeColor="text1"/>
                <w:sz w:val="24"/>
              </w:rPr>
              <w:t>80</w:t>
            </w:r>
          </w:p>
        </w:tc>
        <w:tc>
          <w:tcPr>
            <w:tcW w:w="649" w:type="pct"/>
            <w:tcBorders>
              <w:top w:val="single" w:sz="6" w:space="0" w:color="000000"/>
              <w:left w:val="single" w:sz="4" w:space="0" w:color="000000"/>
              <w:bottom w:val="single" w:sz="6" w:space="0" w:color="000000"/>
              <w:right w:val="single" w:sz="4" w:space="0" w:color="000000"/>
            </w:tcBorders>
          </w:tcPr>
          <w:p w14:paraId="251F747A" w14:textId="77777777" w:rsidR="00EC7C6A" w:rsidRPr="0083313D" w:rsidRDefault="00F90A29" w:rsidP="00A42202">
            <w:pPr>
              <w:pStyle w:val="af8"/>
              <w:spacing w:line="240" w:lineRule="atLeast"/>
              <w:jc w:val="center"/>
              <w:textAlignment w:val="baseline"/>
              <w:rPr>
                <w:rFonts w:ascii="仿宋_GB2312" w:eastAsia="仿宋_GB2312" w:hAnsi="仿宋_GB2312" w:cs="仿宋_GB2312"/>
                <w:color w:val="000000" w:themeColor="text1"/>
                <w:sz w:val="24"/>
              </w:rPr>
            </w:pPr>
            <w:r w:rsidRPr="0083313D">
              <w:rPr>
                <w:rFonts w:ascii="仿宋_GB2312" w:eastAsia="仿宋_GB2312" w:hAnsi="仿宋_GB2312" w:cs="仿宋_GB2312" w:hint="eastAsia"/>
                <w:color w:val="000000" w:themeColor="text1"/>
                <w:sz w:val="24"/>
              </w:rPr>
              <w:t>达到国家考核目标</w:t>
            </w:r>
          </w:p>
        </w:tc>
      </w:tr>
      <w:tr w:rsidR="00D81858" w:rsidRPr="00D81858" w14:paraId="5891372F" w14:textId="77777777">
        <w:trPr>
          <w:trHeight w:val="263"/>
        </w:trPr>
        <w:tc>
          <w:tcPr>
            <w:tcW w:w="689" w:type="pct"/>
            <w:vMerge/>
            <w:shd w:val="clear" w:color="auto" w:fill="auto"/>
            <w:noWrap/>
            <w:tcMar>
              <w:top w:w="15" w:type="dxa"/>
              <w:left w:w="15" w:type="dxa"/>
              <w:right w:w="15" w:type="dxa"/>
            </w:tcMar>
            <w:vAlign w:val="center"/>
          </w:tcPr>
          <w:p w14:paraId="7C09E3FD" w14:textId="77777777" w:rsidR="00EC7C6A" w:rsidRPr="0083313D" w:rsidRDefault="00EC7C6A" w:rsidP="00A42202">
            <w:pPr>
              <w:pStyle w:val="af8"/>
              <w:spacing w:line="240" w:lineRule="atLeast"/>
              <w:jc w:val="center"/>
              <w:textAlignment w:val="baseline"/>
              <w:rPr>
                <w:rFonts w:ascii="仿宋_GB2312" w:eastAsia="仿宋_GB2312" w:hAnsi="仿宋_GB2312" w:cs="仿宋_GB2312"/>
                <w:color w:val="000000" w:themeColor="text1"/>
                <w:sz w:val="24"/>
              </w:rPr>
            </w:pPr>
          </w:p>
        </w:tc>
        <w:tc>
          <w:tcPr>
            <w:tcW w:w="512" w:type="pct"/>
            <w:shd w:val="clear" w:color="auto" w:fill="auto"/>
            <w:noWrap/>
            <w:tcMar>
              <w:top w:w="15" w:type="dxa"/>
              <w:left w:w="15" w:type="dxa"/>
              <w:right w:w="15" w:type="dxa"/>
            </w:tcMar>
            <w:vAlign w:val="center"/>
          </w:tcPr>
          <w:p w14:paraId="227C64A3" w14:textId="77777777" w:rsidR="00EC7C6A" w:rsidRPr="0083313D" w:rsidRDefault="00F90A29" w:rsidP="00A42202">
            <w:pPr>
              <w:pStyle w:val="af8"/>
              <w:spacing w:line="240" w:lineRule="atLeast"/>
              <w:jc w:val="center"/>
              <w:textAlignment w:val="baseline"/>
              <w:rPr>
                <w:rFonts w:ascii="仿宋_GB2312" w:eastAsia="仿宋_GB2312" w:hAnsi="仿宋_GB2312" w:cs="仿宋_GB2312"/>
                <w:color w:val="000000" w:themeColor="text1"/>
                <w:sz w:val="24"/>
              </w:rPr>
            </w:pPr>
            <w:r w:rsidRPr="0083313D">
              <w:rPr>
                <w:rFonts w:ascii="仿宋_GB2312" w:eastAsia="仿宋_GB2312" w:hAnsi="仿宋_GB2312" w:cs="仿宋_GB2312" w:hint="eastAsia"/>
                <w:color w:val="000000" w:themeColor="text1"/>
                <w:sz w:val="24"/>
              </w:rPr>
              <w:t>5</w:t>
            </w:r>
          </w:p>
        </w:tc>
        <w:tc>
          <w:tcPr>
            <w:tcW w:w="1788" w:type="pct"/>
            <w:shd w:val="clear" w:color="auto" w:fill="auto"/>
            <w:noWrap/>
            <w:tcMar>
              <w:top w:w="15" w:type="dxa"/>
              <w:left w:w="15" w:type="dxa"/>
              <w:right w:w="15" w:type="dxa"/>
            </w:tcMar>
            <w:vAlign w:val="center"/>
          </w:tcPr>
          <w:p w14:paraId="192D8148" w14:textId="77777777" w:rsidR="00EC7C6A" w:rsidRPr="0083313D" w:rsidRDefault="00F90A29" w:rsidP="00A42202">
            <w:pPr>
              <w:pStyle w:val="af8"/>
              <w:spacing w:line="240" w:lineRule="atLeast"/>
              <w:jc w:val="left"/>
              <w:textAlignment w:val="baseline"/>
              <w:rPr>
                <w:rFonts w:ascii="仿宋_GB2312" w:eastAsia="仿宋_GB2312" w:hAnsi="仿宋_GB2312" w:cs="仿宋_GB2312"/>
                <w:color w:val="000000" w:themeColor="text1"/>
                <w:sz w:val="24"/>
              </w:rPr>
            </w:pPr>
            <w:r w:rsidRPr="0083313D">
              <w:rPr>
                <w:rFonts w:ascii="仿宋_GB2312" w:eastAsia="仿宋_GB2312" w:hAnsi="仿宋_GB2312" w:cs="仿宋_GB2312" w:hint="eastAsia"/>
                <w:color w:val="000000" w:themeColor="text1"/>
                <w:sz w:val="24"/>
              </w:rPr>
              <w:t>地级及以上城市O</w:t>
            </w:r>
            <w:r w:rsidRPr="0083313D">
              <w:rPr>
                <w:rFonts w:ascii="仿宋_GB2312" w:eastAsia="仿宋_GB2312" w:hAnsi="仿宋_GB2312" w:cs="仿宋_GB2312" w:hint="eastAsia"/>
                <w:color w:val="000000" w:themeColor="text1"/>
                <w:sz w:val="24"/>
                <w:vertAlign w:val="subscript"/>
              </w:rPr>
              <w:t>3</w:t>
            </w:r>
            <w:r w:rsidRPr="0083313D">
              <w:rPr>
                <w:rFonts w:ascii="仿宋_GB2312" w:eastAsia="仿宋_GB2312" w:hAnsi="仿宋_GB2312" w:cs="仿宋_GB2312" w:hint="eastAsia"/>
                <w:color w:val="000000" w:themeColor="text1"/>
                <w:sz w:val="24"/>
              </w:rPr>
              <w:t>浓度</w:t>
            </w:r>
          </w:p>
        </w:tc>
        <w:tc>
          <w:tcPr>
            <w:tcW w:w="851" w:type="pct"/>
            <w:shd w:val="clear" w:color="auto" w:fill="auto"/>
            <w:noWrap/>
            <w:tcMar>
              <w:top w:w="15" w:type="dxa"/>
              <w:left w:w="15" w:type="dxa"/>
              <w:right w:w="15" w:type="dxa"/>
            </w:tcMar>
            <w:vAlign w:val="center"/>
          </w:tcPr>
          <w:p w14:paraId="01C56640" w14:textId="77777777" w:rsidR="00EC7C6A" w:rsidRPr="0083313D" w:rsidRDefault="00F90A29" w:rsidP="00A42202">
            <w:pPr>
              <w:pStyle w:val="af8"/>
              <w:spacing w:line="240" w:lineRule="atLeast"/>
              <w:jc w:val="center"/>
              <w:textAlignment w:val="baseline"/>
              <w:rPr>
                <w:rFonts w:ascii="仿宋_GB2312" w:eastAsia="仿宋_GB2312" w:hAnsi="仿宋_GB2312" w:cs="仿宋_GB2312"/>
                <w:color w:val="000000" w:themeColor="text1"/>
                <w:sz w:val="24"/>
              </w:rPr>
            </w:pPr>
            <w:r w:rsidRPr="0083313D">
              <w:rPr>
                <w:rFonts w:ascii="仿宋_GB2312" w:eastAsia="仿宋_GB2312" w:hAnsi="仿宋_GB2312" w:cs="仿宋_GB2312" w:hint="eastAsia"/>
                <w:color w:val="000000" w:themeColor="text1"/>
                <w:sz w:val="24"/>
              </w:rPr>
              <w:t>微克/立方米</w:t>
            </w:r>
          </w:p>
        </w:tc>
        <w:tc>
          <w:tcPr>
            <w:tcW w:w="511" w:type="pct"/>
            <w:vAlign w:val="center"/>
          </w:tcPr>
          <w:p w14:paraId="0CF0567B" w14:textId="77777777" w:rsidR="00EC7C6A" w:rsidRPr="0083313D" w:rsidRDefault="00F90A29" w:rsidP="00A42202">
            <w:pPr>
              <w:pStyle w:val="af8"/>
              <w:spacing w:line="240" w:lineRule="atLeast"/>
              <w:jc w:val="center"/>
              <w:textAlignment w:val="baseline"/>
              <w:rPr>
                <w:rFonts w:ascii="仿宋_GB2312" w:eastAsia="仿宋_GB2312" w:hAnsi="仿宋_GB2312" w:cs="仿宋_GB2312"/>
                <w:color w:val="000000" w:themeColor="text1"/>
                <w:sz w:val="24"/>
              </w:rPr>
            </w:pPr>
            <w:r w:rsidRPr="0083313D">
              <w:rPr>
                <w:rFonts w:ascii="仿宋_GB2312" w:eastAsia="仿宋_GB2312" w:hAnsi="仿宋_GB2312" w:cs="仿宋_GB2312" w:hint="eastAsia"/>
                <w:color w:val="000000" w:themeColor="text1"/>
                <w:sz w:val="24"/>
              </w:rPr>
              <w:t>123</w:t>
            </w:r>
          </w:p>
        </w:tc>
        <w:tc>
          <w:tcPr>
            <w:tcW w:w="649" w:type="pct"/>
            <w:tcBorders>
              <w:top w:val="single" w:sz="6" w:space="0" w:color="000000"/>
              <w:left w:val="single" w:sz="4" w:space="0" w:color="000000"/>
              <w:bottom w:val="single" w:sz="6" w:space="0" w:color="000000"/>
              <w:right w:val="single" w:sz="4" w:space="0" w:color="000000"/>
            </w:tcBorders>
            <w:vAlign w:val="center"/>
          </w:tcPr>
          <w:p w14:paraId="7B326D1F" w14:textId="77777777" w:rsidR="00EC7C6A" w:rsidRPr="0083313D" w:rsidRDefault="00F90A29" w:rsidP="00A42202">
            <w:pPr>
              <w:pStyle w:val="af8"/>
              <w:spacing w:line="240" w:lineRule="atLeast"/>
              <w:jc w:val="center"/>
              <w:textAlignment w:val="baseline"/>
              <w:rPr>
                <w:rFonts w:ascii="仿宋_GB2312" w:eastAsia="仿宋_GB2312" w:hAnsi="仿宋_GB2312" w:cs="仿宋_GB2312"/>
                <w:color w:val="000000" w:themeColor="text1"/>
                <w:sz w:val="24"/>
              </w:rPr>
            </w:pPr>
            <w:r w:rsidRPr="0083313D">
              <w:rPr>
                <w:rFonts w:ascii="仿宋_GB2312" w:eastAsia="仿宋_GB2312" w:hAnsi="仿宋_GB2312" w:cs="仿宋_GB2312" w:hint="eastAsia"/>
                <w:color w:val="000000" w:themeColor="text1"/>
                <w:sz w:val="24"/>
              </w:rPr>
              <w:t>稳中有降</w:t>
            </w:r>
          </w:p>
        </w:tc>
      </w:tr>
      <w:tr w:rsidR="00D81858" w:rsidRPr="00D81858" w14:paraId="1A313F27" w14:textId="77777777">
        <w:trPr>
          <w:trHeight w:val="657"/>
        </w:trPr>
        <w:tc>
          <w:tcPr>
            <w:tcW w:w="689" w:type="pct"/>
            <w:vMerge w:val="restart"/>
            <w:shd w:val="clear" w:color="auto" w:fill="auto"/>
            <w:noWrap/>
            <w:tcMar>
              <w:top w:w="15" w:type="dxa"/>
              <w:left w:w="15" w:type="dxa"/>
              <w:right w:w="15" w:type="dxa"/>
            </w:tcMar>
            <w:vAlign w:val="center"/>
          </w:tcPr>
          <w:p w14:paraId="55FEFD95" w14:textId="77777777" w:rsidR="00EC7C6A" w:rsidRPr="0083313D" w:rsidRDefault="00F90A29" w:rsidP="00A42202">
            <w:pPr>
              <w:pStyle w:val="af8"/>
              <w:spacing w:line="240" w:lineRule="atLeast"/>
              <w:jc w:val="center"/>
              <w:textAlignment w:val="baseline"/>
              <w:rPr>
                <w:rFonts w:ascii="仿宋_GB2312" w:eastAsia="仿宋_GB2312" w:hAnsi="仿宋_GB2312" w:cs="仿宋_GB2312"/>
                <w:color w:val="000000" w:themeColor="text1"/>
                <w:sz w:val="24"/>
              </w:rPr>
            </w:pPr>
            <w:r w:rsidRPr="0083313D">
              <w:rPr>
                <w:rFonts w:ascii="仿宋_GB2312" w:eastAsia="仿宋_GB2312" w:hAnsi="仿宋_GB2312" w:cs="仿宋_GB2312" w:hint="eastAsia"/>
                <w:color w:val="000000" w:themeColor="text1"/>
                <w:sz w:val="24"/>
              </w:rPr>
              <w:t>主要污染物减排</w:t>
            </w:r>
          </w:p>
          <w:p w14:paraId="32533278" w14:textId="77777777" w:rsidR="00EC7C6A" w:rsidRPr="0083313D" w:rsidRDefault="00F90A29" w:rsidP="00A42202">
            <w:pPr>
              <w:pStyle w:val="af8"/>
              <w:spacing w:line="240" w:lineRule="atLeast"/>
              <w:jc w:val="center"/>
              <w:textAlignment w:val="baseline"/>
              <w:rPr>
                <w:rFonts w:ascii="仿宋_GB2312" w:eastAsia="仿宋_GB2312" w:hAnsi="仿宋_GB2312" w:cs="仿宋_GB2312"/>
                <w:color w:val="000000" w:themeColor="text1"/>
                <w:sz w:val="24"/>
              </w:rPr>
            </w:pPr>
            <w:r w:rsidRPr="0083313D">
              <w:rPr>
                <w:rFonts w:ascii="仿宋_GB2312" w:eastAsia="仿宋_GB2312" w:hAnsi="仿宋_GB2312" w:cs="仿宋_GB2312" w:hint="eastAsia"/>
                <w:color w:val="000000" w:themeColor="text1"/>
                <w:sz w:val="24"/>
              </w:rPr>
              <w:t>指标</w:t>
            </w:r>
          </w:p>
        </w:tc>
        <w:tc>
          <w:tcPr>
            <w:tcW w:w="512" w:type="pct"/>
            <w:shd w:val="clear" w:color="auto" w:fill="auto"/>
            <w:noWrap/>
            <w:tcMar>
              <w:top w:w="15" w:type="dxa"/>
              <w:left w:w="15" w:type="dxa"/>
              <w:right w:w="15" w:type="dxa"/>
            </w:tcMar>
            <w:vAlign w:val="center"/>
          </w:tcPr>
          <w:p w14:paraId="3CC3EA4E" w14:textId="77777777" w:rsidR="00EC7C6A" w:rsidRPr="0083313D" w:rsidRDefault="00F90A29" w:rsidP="00A42202">
            <w:pPr>
              <w:pStyle w:val="af8"/>
              <w:spacing w:line="240" w:lineRule="atLeast"/>
              <w:jc w:val="center"/>
              <w:textAlignment w:val="baseline"/>
              <w:rPr>
                <w:rFonts w:ascii="仿宋_GB2312" w:eastAsia="仿宋_GB2312" w:hAnsi="仿宋_GB2312" w:cs="仿宋_GB2312"/>
                <w:color w:val="000000" w:themeColor="text1"/>
                <w:sz w:val="24"/>
              </w:rPr>
            </w:pPr>
            <w:r w:rsidRPr="0083313D">
              <w:rPr>
                <w:rFonts w:ascii="仿宋_GB2312" w:eastAsia="仿宋_GB2312" w:hAnsi="仿宋_GB2312" w:cs="仿宋_GB2312" w:hint="eastAsia"/>
                <w:color w:val="000000" w:themeColor="text1"/>
                <w:sz w:val="24"/>
              </w:rPr>
              <w:t>1</w:t>
            </w:r>
          </w:p>
        </w:tc>
        <w:tc>
          <w:tcPr>
            <w:tcW w:w="1788" w:type="pct"/>
            <w:shd w:val="clear" w:color="auto" w:fill="auto"/>
            <w:noWrap/>
            <w:tcMar>
              <w:top w:w="15" w:type="dxa"/>
              <w:left w:w="15" w:type="dxa"/>
              <w:right w:w="15" w:type="dxa"/>
            </w:tcMar>
            <w:vAlign w:val="center"/>
          </w:tcPr>
          <w:p w14:paraId="43007B77" w14:textId="77777777" w:rsidR="00EC7C6A" w:rsidRPr="0083313D" w:rsidRDefault="00F90A29" w:rsidP="00A42202">
            <w:pPr>
              <w:pStyle w:val="af8"/>
              <w:spacing w:line="240" w:lineRule="atLeast"/>
              <w:jc w:val="left"/>
              <w:textAlignment w:val="baseline"/>
              <w:rPr>
                <w:rFonts w:ascii="仿宋_GB2312" w:eastAsia="仿宋_GB2312" w:hAnsi="仿宋_GB2312" w:cs="仿宋_GB2312"/>
                <w:color w:val="000000" w:themeColor="text1"/>
                <w:sz w:val="24"/>
              </w:rPr>
            </w:pPr>
            <w:r w:rsidRPr="0083313D">
              <w:rPr>
                <w:rFonts w:ascii="仿宋_GB2312" w:eastAsia="仿宋_GB2312" w:hAnsi="仿宋_GB2312" w:cs="仿宋_GB2312" w:hint="eastAsia"/>
                <w:color w:val="000000" w:themeColor="text1"/>
                <w:sz w:val="24"/>
              </w:rPr>
              <w:t>VOCs重点工程减排量</w:t>
            </w:r>
          </w:p>
        </w:tc>
        <w:tc>
          <w:tcPr>
            <w:tcW w:w="851" w:type="pct"/>
            <w:shd w:val="clear" w:color="auto" w:fill="auto"/>
            <w:noWrap/>
            <w:tcMar>
              <w:top w:w="15" w:type="dxa"/>
              <w:left w:w="15" w:type="dxa"/>
              <w:right w:w="15" w:type="dxa"/>
            </w:tcMar>
            <w:vAlign w:val="center"/>
          </w:tcPr>
          <w:p w14:paraId="048D68DD" w14:textId="77777777" w:rsidR="00EC7C6A" w:rsidRPr="0083313D" w:rsidRDefault="00F90A29" w:rsidP="00A42202">
            <w:pPr>
              <w:pStyle w:val="af8"/>
              <w:spacing w:line="240" w:lineRule="atLeast"/>
              <w:jc w:val="center"/>
              <w:textAlignment w:val="baseline"/>
              <w:rPr>
                <w:rFonts w:ascii="仿宋_GB2312" w:eastAsia="仿宋_GB2312" w:hAnsi="仿宋_GB2312" w:cs="仿宋_GB2312"/>
                <w:color w:val="000000" w:themeColor="text1"/>
                <w:sz w:val="24"/>
              </w:rPr>
            </w:pPr>
            <w:r w:rsidRPr="0083313D">
              <w:rPr>
                <w:rFonts w:ascii="仿宋_GB2312" w:eastAsia="仿宋_GB2312" w:hAnsi="仿宋_GB2312" w:cs="仿宋_GB2312" w:hint="eastAsia"/>
                <w:color w:val="000000" w:themeColor="text1"/>
                <w:sz w:val="24"/>
              </w:rPr>
              <w:t>万吨</w:t>
            </w:r>
          </w:p>
        </w:tc>
        <w:tc>
          <w:tcPr>
            <w:tcW w:w="511" w:type="pct"/>
            <w:vAlign w:val="center"/>
          </w:tcPr>
          <w:p w14:paraId="3FFC9797" w14:textId="77777777" w:rsidR="00EC7C6A" w:rsidRPr="0083313D" w:rsidRDefault="00F90A29" w:rsidP="00A42202">
            <w:pPr>
              <w:pStyle w:val="af8"/>
              <w:spacing w:line="240" w:lineRule="atLeast"/>
              <w:jc w:val="center"/>
              <w:textAlignment w:val="baseline"/>
              <w:rPr>
                <w:rFonts w:ascii="仿宋_GB2312" w:eastAsia="仿宋_GB2312" w:hAnsi="仿宋_GB2312" w:cs="仿宋_GB2312"/>
                <w:color w:val="000000" w:themeColor="text1"/>
                <w:sz w:val="24"/>
              </w:rPr>
            </w:pPr>
            <w:r w:rsidRPr="0083313D">
              <w:rPr>
                <w:rFonts w:ascii="仿宋_GB2312" w:eastAsia="仿宋_GB2312" w:hAnsi="仿宋_GB2312" w:cs="仿宋_GB2312" w:hint="eastAsia"/>
                <w:color w:val="000000" w:themeColor="text1"/>
                <w:sz w:val="24"/>
              </w:rPr>
              <w:t>—</w:t>
            </w:r>
          </w:p>
        </w:tc>
        <w:tc>
          <w:tcPr>
            <w:tcW w:w="649" w:type="pct"/>
            <w:tcBorders>
              <w:top w:val="single" w:sz="6" w:space="0" w:color="000000"/>
              <w:left w:val="single" w:sz="4" w:space="0" w:color="000000"/>
              <w:bottom w:val="single" w:sz="6" w:space="0" w:color="000000"/>
              <w:right w:val="single" w:sz="4" w:space="0" w:color="000000"/>
            </w:tcBorders>
            <w:vAlign w:val="center"/>
          </w:tcPr>
          <w:p w14:paraId="58504343" w14:textId="77777777" w:rsidR="00EC7C6A" w:rsidRPr="0083313D" w:rsidRDefault="00F90A29" w:rsidP="00A42202">
            <w:pPr>
              <w:pStyle w:val="af8"/>
              <w:spacing w:line="240" w:lineRule="atLeast"/>
              <w:jc w:val="center"/>
              <w:textAlignment w:val="baseline"/>
              <w:rPr>
                <w:rFonts w:ascii="仿宋_GB2312" w:eastAsia="仿宋_GB2312" w:hAnsi="仿宋_GB2312" w:cs="仿宋_GB2312"/>
                <w:color w:val="000000" w:themeColor="text1"/>
                <w:sz w:val="24"/>
              </w:rPr>
            </w:pPr>
            <w:r w:rsidRPr="0083313D">
              <w:rPr>
                <w:rFonts w:ascii="仿宋_GB2312" w:eastAsia="仿宋_GB2312" w:hAnsi="仿宋_GB2312" w:cs="仿宋_GB2312" w:hint="eastAsia"/>
                <w:color w:val="000000" w:themeColor="text1"/>
                <w:sz w:val="24"/>
              </w:rPr>
              <w:t>1.03</w:t>
            </w:r>
          </w:p>
        </w:tc>
      </w:tr>
      <w:tr w:rsidR="00D81858" w:rsidRPr="00D81858" w14:paraId="1A4D697F" w14:textId="77777777">
        <w:trPr>
          <w:trHeight w:val="263"/>
        </w:trPr>
        <w:tc>
          <w:tcPr>
            <w:tcW w:w="689" w:type="pct"/>
            <w:vMerge/>
            <w:shd w:val="clear" w:color="auto" w:fill="auto"/>
            <w:noWrap/>
            <w:tcMar>
              <w:top w:w="15" w:type="dxa"/>
              <w:left w:w="15" w:type="dxa"/>
              <w:right w:w="15" w:type="dxa"/>
            </w:tcMar>
            <w:vAlign w:val="center"/>
          </w:tcPr>
          <w:p w14:paraId="6E507E87" w14:textId="77777777" w:rsidR="00EC7C6A" w:rsidRPr="0083313D" w:rsidRDefault="00EC7C6A" w:rsidP="00A42202">
            <w:pPr>
              <w:pStyle w:val="af8"/>
              <w:spacing w:line="240" w:lineRule="atLeast"/>
              <w:jc w:val="center"/>
              <w:textAlignment w:val="baseline"/>
              <w:rPr>
                <w:rFonts w:ascii="仿宋_GB2312" w:eastAsia="仿宋_GB2312" w:hAnsi="仿宋_GB2312" w:cs="仿宋_GB2312"/>
                <w:color w:val="000000" w:themeColor="text1"/>
                <w:sz w:val="24"/>
              </w:rPr>
            </w:pPr>
          </w:p>
        </w:tc>
        <w:tc>
          <w:tcPr>
            <w:tcW w:w="512" w:type="pct"/>
            <w:shd w:val="clear" w:color="auto" w:fill="auto"/>
            <w:noWrap/>
            <w:tcMar>
              <w:top w:w="15" w:type="dxa"/>
              <w:left w:w="15" w:type="dxa"/>
              <w:right w:w="15" w:type="dxa"/>
            </w:tcMar>
            <w:vAlign w:val="center"/>
          </w:tcPr>
          <w:p w14:paraId="2112E633" w14:textId="77777777" w:rsidR="00EC7C6A" w:rsidRPr="0083313D" w:rsidRDefault="00F90A29" w:rsidP="00A42202">
            <w:pPr>
              <w:pStyle w:val="af8"/>
              <w:spacing w:line="240" w:lineRule="atLeast"/>
              <w:jc w:val="center"/>
              <w:textAlignment w:val="baseline"/>
              <w:rPr>
                <w:rFonts w:ascii="仿宋_GB2312" w:eastAsia="仿宋_GB2312" w:hAnsi="仿宋_GB2312" w:cs="仿宋_GB2312"/>
                <w:color w:val="000000" w:themeColor="text1"/>
                <w:sz w:val="24"/>
              </w:rPr>
            </w:pPr>
            <w:r w:rsidRPr="0083313D">
              <w:rPr>
                <w:rFonts w:ascii="仿宋_GB2312" w:eastAsia="仿宋_GB2312" w:hAnsi="仿宋_GB2312" w:cs="仿宋_GB2312" w:hint="eastAsia"/>
                <w:color w:val="000000" w:themeColor="text1"/>
                <w:sz w:val="24"/>
              </w:rPr>
              <w:t>2</w:t>
            </w:r>
          </w:p>
        </w:tc>
        <w:tc>
          <w:tcPr>
            <w:tcW w:w="1788" w:type="pct"/>
            <w:shd w:val="clear" w:color="auto" w:fill="auto"/>
            <w:noWrap/>
            <w:tcMar>
              <w:top w:w="15" w:type="dxa"/>
              <w:left w:w="15" w:type="dxa"/>
              <w:right w:w="15" w:type="dxa"/>
            </w:tcMar>
            <w:vAlign w:val="center"/>
          </w:tcPr>
          <w:p w14:paraId="6D15EE65" w14:textId="77777777" w:rsidR="00EC7C6A" w:rsidRPr="0083313D" w:rsidRDefault="00F90A29" w:rsidP="00A42202">
            <w:pPr>
              <w:pStyle w:val="af8"/>
              <w:spacing w:line="240" w:lineRule="atLeast"/>
              <w:jc w:val="left"/>
              <w:textAlignment w:val="baseline"/>
              <w:rPr>
                <w:rFonts w:ascii="仿宋_GB2312" w:eastAsia="仿宋_GB2312" w:hAnsi="仿宋_GB2312" w:cs="仿宋_GB2312"/>
                <w:color w:val="000000" w:themeColor="text1"/>
                <w:sz w:val="24"/>
              </w:rPr>
            </w:pPr>
            <w:r w:rsidRPr="0083313D">
              <w:rPr>
                <w:rFonts w:ascii="仿宋_GB2312" w:eastAsia="仿宋_GB2312" w:hAnsi="仿宋_GB2312" w:cs="仿宋_GB2312" w:hint="eastAsia"/>
                <w:color w:val="000000" w:themeColor="text1"/>
                <w:sz w:val="24"/>
              </w:rPr>
              <w:t>氮氧化物重点工程减排量</w:t>
            </w:r>
          </w:p>
        </w:tc>
        <w:tc>
          <w:tcPr>
            <w:tcW w:w="851" w:type="pct"/>
            <w:shd w:val="clear" w:color="auto" w:fill="auto"/>
            <w:noWrap/>
            <w:tcMar>
              <w:top w:w="15" w:type="dxa"/>
              <w:left w:w="15" w:type="dxa"/>
              <w:right w:w="15" w:type="dxa"/>
            </w:tcMar>
            <w:vAlign w:val="center"/>
          </w:tcPr>
          <w:p w14:paraId="7D67778C" w14:textId="77777777" w:rsidR="00EC7C6A" w:rsidRPr="0083313D" w:rsidRDefault="00F90A29" w:rsidP="00A42202">
            <w:pPr>
              <w:pStyle w:val="af8"/>
              <w:spacing w:line="240" w:lineRule="atLeast"/>
              <w:jc w:val="center"/>
              <w:textAlignment w:val="baseline"/>
              <w:rPr>
                <w:rFonts w:ascii="仿宋_GB2312" w:eastAsia="仿宋_GB2312" w:hAnsi="仿宋_GB2312" w:cs="仿宋_GB2312"/>
                <w:color w:val="000000" w:themeColor="text1"/>
                <w:sz w:val="24"/>
              </w:rPr>
            </w:pPr>
            <w:r w:rsidRPr="0083313D">
              <w:rPr>
                <w:rFonts w:ascii="仿宋_GB2312" w:eastAsia="仿宋_GB2312" w:hAnsi="仿宋_GB2312" w:cs="仿宋_GB2312" w:hint="eastAsia"/>
                <w:color w:val="000000" w:themeColor="text1"/>
                <w:sz w:val="24"/>
              </w:rPr>
              <w:t>万吨</w:t>
            </w:r>
          </w:p>
        </w:tc>
        <w:tc>
          <w:tcPr>
            <w:tcW w:w="511" w:type="pct"/>
            <w:vAlign w:val="center"/>
          </w:tcPr>
          <w:p w14:paraId="05623491" w14:textId="77777777" w:rsidR="00EC7C6A" w:rsidRPr="0083313D" w:rsidRDefault="00F90A29" w:rsidP="00A42202">
            <w:pPr>
              <w:pStyle w:val="af8"/>
              <w:spacing w:line="240" w:lineRule="atLeast"/>
              <w:jc w:val="center"/>
              <w:textAlignment w:val="baseline"/>
              <w:rPr>
                <w:rFonts w:ascii="仿宋_GB2312" w:eastAsia="仿宋_GB2312" w:hAnsi="仿宋_GB2312" w:cs="仿宋_GB2312"/>
                <w:color w:val="000000" w:themeColor="text1"/>
                <w:sz w:val="24"/>
              </w:rPr>
            </w:pPr>
            <w:r w:rsidRPr="0083313D">
              <w:rPr>
                <w:rFonts w:ascii="仿宋_GB2312" w:eastAsia="仿宋_GB2312" w:hAnsi="仿宋_GB2312" w:cs="仿宋_GB2312" w:hint="eastAsia"/>
                <w:color w:val="000000" w:themeColor="text1"/>
                <w:sz w:val="24"/>
              </w:rPr>
              <w:t>—</w:t>
            </w:r>
          </w:p>
        </w:tc>
        <w:tc>
          <w:tcPr>
            <w:tcW w:w="649" w:type="pct"/>
            <w:tcBorders>
              <w:top w:val="single" w:sz="6" w:space="0" w:color="000000"/>
              <w:left w:val="single" w:sz="4" w:space="0" w:color="000000"/>
              <w:bottom w:val="single" w:sz="6" w:space="0" w:color="000000"/>
              <w:right w:val="single" w:sz="4" w:space="0" w:color="000000"/>
            </w:tcBorders>
            <w:vAlign w:val="center"/>
          </w:tcPr>
          <w:p w14:paraId="23875826" w14:textId="77777777" w:rsidR="00EC7C6A" w:rsidRPr="0083313D" w:rsidRDefault="00F90A29" w:rsidP="00A42202">
            <w:pPr>
              <w:pStyle w:val="af8"/>
              <w:spacing w:line="240" w:lineRule="atLeast"/>
              <w:jc w:val="center"/>
              <w:textAlignment w:val="baseline"/>
              <w:rPr>
                <w:rFonts w:ascii="仿宋_GB2312" w:eastAsia="仿宋_GB2312" w:hAnsi="仿宋_GB2312" w:cs="仿宋_GB2312"/>
                <w:color w:val="000000" w:themeColor="text1"/>
                <w:sz w:val="24"/>
              </w:rPr>
            </w:pPr>
            <w:r w:rsidRPr="0083313D">
              <w:rPr>
                <w:rFonts w:ascii="仿宋_GB2312" w:eastAsia="仿宋_GB2312" w:hAnsi="仿宋_GB2312" w:cs="仿宋_GB2312" w:hint="eastAsia"/>
                <w:color w:val="000000" w:themeColor="text1"/>
                <w:sz w:val="24"/>
              </w:rPr>
              <w:t>3.19</w:t>
            </w:r>
          </w:p>
        </w:tc>
      </w:tr>
    </w:tbl>
    <w:p w14:paraId="26D4EFC0" w14:textId="77777777" w:rsidR="00EC7C6A" w:rsidRPr="00D81858" w:rsidRDefault="00F90A29">
      <w:pPr>
        <w:pStyle w:val="1"/>
        <w:keepNext/>
        <w:keepLines/>
        <w:widowControl w:val="0"/>
        <w:spacing w:beforeLines="50" w:before="217" w:afterLines="50" w:after="217" w:line="600" w:lineRule="exact"/>
        <w:ind w:firstLine="640"/>
        <w:rPr>
          <w:rFonts w:eastAsia="黑体" w:cstheme="minorBidi"/>
          <w:color w:val="000000" w:themeColor="text1"/>
          <w:kern w:val="44"/>
          <w:szCs w:val="32"/>
        </w:rPr>
      </w:pPr>
      <w:bookmarkStart w:id="43" w:name="_Toc24245"/>
      <w:bookmarkStart w:id="44" w:name="_Toc81647476"/>
      <w:bookmarkStart w:id="45" w:name="_Toc12205"/>
      <w:bookmarkStart w:id="46" w:name="_Toc103069650"/>
      <w:bookmarkStart w:id="47" w:name="_Toc78646753"/>
      <w:r w:rsidRPr="00D81858">
        <w:rPr>
          <w:rFonts w:eastAsia="黑体" w:cstheme="minorBidi" w:hint="eastAsia"/>
          <w:color w:val="000000" w:themeColor="text1"/>
          <w:kern w:val="44"/>
          <w:szCs w:val="32"/>
        </w:rPr>
        <w:t>三、深入打好重污染天气、臭氧和柴油货车攻坚战</w:t>
      </w:r>
      <w:bookmarkEnd w:id="43"/>
      <w:bookmarkEnd w:id="44"/>
      <w:bookmarkEnd w:id="45"/>
      <w:bookmarkEnd w:id="46"/>
    </w:p>
    <w:p w14:paraId="51FE5E95" w14:textId="77777777" w:rsidR="00EC7C6A" w:rsidRPr="00D81858" w:rsidRDefault="00F90A29">
      <w:pPr>
        <w:pStyle w:val="2"/>
        <w:keepNext/>
        <w:keepLines/>
        <w:widowControl w:val="0"/>
        <w:spacing w:beforeLines="50" w:before="217" w:afterLines="50" w:after="217" w:line="600" w:lineRule="exact"/>
        <w:ind w:firstLine="640"/>
        <w:rPr>
          <w:rFonts w:eastAsia="楷体_GB2312" w:cstheme="majorBidi"/>
          <w:b/>
          <w:bCs/>
          <w:color w:val="000000" w:themeColor="text1"/>
          <w:szCs w:val="32"/>
        </w:rPr>
      </w:pPr>
      <w:bookmarkStart w:id="48" w:name="_Toc28121"/>
      <w:bookmarkStart w:id="49" w:name="_Toc81647477"/>
      <w:bookmarkStart w:id="50" w:name="_Toc2618"/>
      <w:bookmarkStart w:id="51" w:name="_Toc103069651"/>
      <w:r w:rsidRPr="00D81858">
        <w:rPr>
          <w:rFonts w:eastAsia="楷体_GB2312" w:cstheme="majorBidi" w:hint="eastAsia"/>
          <w:b/>
          <w:bCs/>
          <w:color w:val="000000" w:themeColor="text1"/>
          <w:szCs w:val="32"/>
        </w:rPr>
        <w:t>（一）全力打好重污染天气消除攻坚战</w:t>
      </w:r>
      <w:bookmarkEnd w:id="48"/>
      <w:bookmarkEnd w:id="49"/>
      <w:bookmarkEnd w:id="50"/>
      <w:bookmarkEnd w:id="51"/>
    </w:p>
    <w:p w14:paraId="267F5F0F" w14:textId="14AB99B7" w:rsidR="00EC7C6A" w:rsidRPr="00D81858" w:rsidRDefault="00F90A29">
      <w:pPr>
        <w:spacing w:line="600" w:lineRule="exact"/>
        <w:ind w:firstLine="640"/>
        <w:rPr>
          <w:rFonts w:ascii="仿宋_GB2312" w:eastAsia="仿宋_GB2312" w:hAnsi="仿宋_GB2312" w:cs="仿宋_GB2312"/>
          <w:color w:val="000000" w:themeColor="text1"/>
          <w:szCs w:val="32"/>
        </w:rPr>
      </w:pPr>
      <w:r w:rsidRPr="00D81858">
        <w:rPr>
          <w:rFonts w:eastAsia="仿宋_GB2312" w:hint="eastAsia"/>
          <w:color w:val="000000" w:themeColor="text1"/>
        </w:rPr>
        <w:t>坚持源头防控、系统治理，以钢铁、焦化、建材、有色、石化、化工、工业涂装等行业和居民取暖、柴油货车、秸秆焚烧等领域为重点，</w:t>
      </w:r>
      <w:r w:rsidRPr="00D81858">
        <w:rPr>
          <w:rFonts w:eastAsia="仿宋_GB2312"/>
          <w:color w:val="000000" w:themeColor="text1"/>
        </w:rPr>
        <w:t>全面提升污染治理水平</w:t>
      </w:r>
      <w:r w:rsidRPr="00D81858">
        <w:rPr>
          <w:rFonts w:eastAsia="仿宋_GB2312" w:hint="eastAsia"/>
          <w:color w:val="000000" w:themeColor="text1"/>
        </w:rPr>
        <w:t>。坚持突出重点、分区施策，</w:t>
      </w:r>
      <w:r w:rsidRPr="00D81858">
        <w:rPr>
          <w:rFonts w:eastAsia="仿宋_GB2312"/>
          <w:color w:val="000000" w:themeColor="text1"/>
        </w:rPr>
        <w:t>聚焦</w:t>
      </w:r>
      <w:r w:rsidRPr="00D81858">
        <w:rPr>
          <w:rFonts w:eastAsia="仿宋_GB2312"/>
          <w:color w:val="000000" w:themeColor="text1"/>
        </w:rPr>
        <w:t>PM</w:t>
      </w:r>
      <w:r w:rsidRPr="00D81858">
        <w:rPr>
          <w:rFonts w:eastAsia="仿宋_GB2312"/>
          <w:color w:val="000000" w:themeColor="text1"/>
          <w:vertAlign w:val="subscript"/>
        </w:rPr>
        <w:t>2.5</w:t>
      </w:r>
      <w:r w:rsidRPr="00D81858">
        <w:rPr>
          <w:rFonts w:eastAsia="仿宋_GB2312"/>
          <w:color w:val="000000" w:themeColor="text1"/>
        </w:rPr>
        <w:t>污染</w:t>
      </w:r>
      <w:r w:rsidRPr="00D81858">
        <w:rPr>
          <w:rFonts w:eastAsia="仿宋_GB2312" w:hint="eastAsia"/>
          <w:color w:val="000000" w:themeColor="text1"/>
        </w:rPr>
        <w:t>，以秋冬季（</w:t>
      </w:r>
      <w:r w:rsidRPr="00D81858">
        <w:rPr>
          <w:rFonts w:eastAsia="仿宋_GB2312" w:hint="eastAsia"/>
          <w:color w:val="000000" w:themeColor="text1"/>
        </w:rPr>
        <w:t>1</w:t>
      </w:r>
      <w:r w:rsidRPr="00D81858">
        <w:rPr>
          <w:rFonts w:eastAsia="仿宋_GB2312"/>
          <w:color w:val="000000" w:themeColor="text1"/>
        </w:rPr>
        <w:t>0</w:t>
      </w:r>
      <w:r w:rsidRPr="00D81858">
        <w:rPr>
          <w:rFonts w:eastAsia="仿宋_GB2312" w:hint="eastAsia"/>
          <w:color w:val="000000" w:themeColor="text1"/>
        </w:rPr>
        <w:t>月—次年</w:t>
      </w:r>
      <w:r w:rsidRPr="00D81858">
        <w:rPr>
          <w:rFonts w:eastAsia="仿宋_GB2312" w:hint="eastAsia"/>
          <w:color w:val="000000" w:themeColor="text1"/>
        </w:rPr>
        <w:t>3</w:t>
      </w:r>
      <w:r w:rsidRPr="00D81858">
        <w:rPr>
          <w:rFonts w:eastAsia="仿宋_GB2312" w:hint="eastAsia"/>
          <w:color w:val="000000" w:themeColor="text1"/>
        </w:rPr>
        <w:t>月）为</w:t>
      </w:r>
      <w:r w:rsidRPr="00D81858">
        <w:rPr>
          <w:rFonts w:eastAsia="仿宋_GB2312"/>
          <w:color w:val="000000" w:themeColor="text1"/>
        </w:rPr>
        <w:t>重点时段</w:t>
      </w:r>
      <w:r w:rsidRPr="00D81858">
        <w:rPr>
          <w:rFonts w:eastAsia="仿宋_GB2312" w:hint="eastAsia"/>
          <w:color w:val="000000" w:themeColor="text1"/>
        </w:rPr>
        <w:t>。加强中部城市联防联控，基本消除重污染天气。</w:t>
      </w:r>
      <w:r w:rsidRPr="00D81858">
        <w:rPr>
          <w:rFonts w:ascii="仿宋_GB2312" w:eastAsia="仿宋_GB2312" w:hAnsi="仿宋_GB2312" w:cs="仿宋_GB2312" w:hint="eastAsia"/>
          <w:color w:val="000000" w:themeColor="text1"/>
          <w:szCs w:val="32"/>
        </w:rPr>
        <w:t>构建省市县三级重污染天气应急预案体系，实施重点行业企业绩效分级管理，严厉打击不落实应急减排措施行为。加强城市大气质量达标管理，到2025年，全省重度及以上污染天数比率控制在0.7%以内。</w:t>
      </w:r>
    </w:p>
    <w:p w14:paraId="7F6E8F9F" w14:textId="77777777" w:rsidR="00EC7C6A" w:rsidRPr="00D81858" w:rsidRDefault="00F90A29">
      <w:pPr>
        <w:pStyle w:val="2"/>
        <w:keepNext/>
        <w:keepLines/>
        <w:widowControl w:val="0"/>
        <w:spacing w:beforeLines="50" w:before="217" w:afterLines="50" w:after="217" w:line="600" w:lineRule="exact"/>
        <w:ind w:firstLine="640"/>
        <w:rPr>
          <w:rFonts w:eastAsia="楷体_GB2312" w:cstheme="majorBidi"/>
          <w:b/>
          <w:bCs/>
          <w:color w:val="000000" w:themeColor="text1"/>
          <w:szCs w:val="32"/>
        </w:rPr>
      </w:pPr>
      <w:bookmarkStart w:id="52" w:name="_Toc81647478"/>
      <w:bookmarkStart w:id="53" w:name="_Toc8307"/>
      <w:bookmarkStart w:id="54" w:name="_Toc22675"/>
      <w:bookmarkStart w:id="55" w:name="_Toc103069652"/>
      <w:r w:rsidRPr="00D81858">
        <w:rPr>
          <w:rFonts w:eastAsia="楷体_GB2312" w:cstheme="majorBidi" w:hint="eastAsia"/>
          <w:b/>
          <w:bCs/>
          <w:color w:val="000000" w:themeColor="text1"/>
          <w:szCs w:val="32"/>
        </w:rPr>
        <w:t>（二）着力打好臭氧污染防治攻坚战</w:t>
      </w:r>
      <w:bookmarkEnd w:id="52"/>
      <w:bookmarkEnd w:id="53"/>
      <w:bookmarkEnd w:id="54"/>
      <w:bookmarkEnd w:id="55"/>
    </w:p>
    <w:p w14:paraId="4F88CA69" w14:textId="77777777" w:rsidR="00EC7C6A" w:rsidRPr="00D81858" w:rsidRDefault="00F90A29">
      <w:pPr>
        <w:spacing w:line="600" w:lineRule="exact"/>
        <w:ind w:firstLine="640"/>
        <w:rPr>
          <w:rFonts w:ascii="仿宋_GB2312" w:eastAsia="仿宋_GB2312" w:hAnsi="仿宋_GB2312" w:cs="仿宋_GB2312"/>
          <w:color w:val="000000" w:themeColor="text1"/>
          <w:szCs w:val="32"/>
        </w:rPr>
      </w:pPr>
      <w:r w:rsidRPr="00D81858">
        <w:rPr>
          <w:rFonts w:eastAsia="仿宋_GB2312" w:hint="eastAsia"/>
          <w:bCs/>
          <w:color w:val="000000" w:themeColor="text1"/>
          <w:szCs w:val="32"/>
        </w:rPr>
        <w:t>坚持协同减排、源头防控，聚焦臭氧前体物</w:t>
      </w:r>
      <w:r w:rsidRPr="00D81858">
        <w:rPr>
          <w:rFonts w:eastAsia="仿宋_GB2312" w:hint="eastAsia"/>
          <w:bCs/>
          <w:color w:val="000000" w:themeColor="text1"/>
          <w:szCs w:val="32"/>
        </w:rPr>
        <w:t>VOCs</w:t>
      </w:r>
      <w:r w:rsidRPr="00D81858">
        <w:rPr>
          <w:rFonts w:eastAsia="仿宋_GB2312" w:hint="eastAsia"/>
          <w:bCs/>
          <w:color w:val="000000" w:themeColor="text1"/>
          <w:szCs w:val="32"/>
        </w:rPr>
        <w:t>和氮氧化物，加快推进含</w:t>
      </w:r>
      <w:r w:rsidRPr="00D81858">
        <w:rPr>
          <w:rFonts w:eastAsia="仿宋_GB2312"/>
          <w:bCs/>
          <w:color w:val="000000" w:themeColor="text1"/>
          <w:szCs w:val="32"/>
        </w:rPr>
        <w:t>VOCs</w:t>
      </w:r>
      <w:r w:rsidRPr="00D81858">
        <w:rPr>
          <w:rFonts w:eastAsia="仿宋_GB2312"/>
          <w:bCs/>
          <w:color w:val="000000" w:themeColor="text1"/>
          <w:szCs w:val="32"/>
        </w:rPr>
        <w:t>原辅材料</w:t>
      </w:r>
      <w:r w:rsidRPr="00D81858">
        <w:rPr>
          <w:rFonts w:eastAsia="仿宋_GB2312" w:hint="eastAsia"/>
          <w:bCs/>
          <w:color w:val="000000" w:themeColor="text1"/>
          <w:szCs w:val="32"/>
        </w:rPr>
        <w:t>源头</w:t>
      </w:r>
      <w:r w:rsidRPr="00D81858">
        <w:rPr>
          <w:rFonts w:eastAsia="仿宋_GB2312"/>
          <w:bCs/>
          <w:color w:val="000000" w:themeColor="text1"/>
          <w:szCs w:val="32"/>
        </w:rPr>
        <w:t>替代</w:t>
      </w:r>
      <w:r w:rsidRPr="00D81858">
        <w:rPr>
          <w:rFonts w:eastAsia="仿宋_GB2312" w:hint="eastAsia"/>
          <w:bCs/>
          <w:color w:val="000000" w:themeColor="text1"/>
          <w:szCs w:val="32"/>
        </w:rPr>
        <w:t>，实施清洁能源替代，</w:t>
      </w:r>
      <w:r w:rsidRPr="00D81858">
        <w:rPr>
          <w:rFonts w:eastAsia="仿宋_GB2312" w:hint="eastAsia"/>
          <w:color w:val="000000" w:themeColor="text1"/>
          <w:szCs w:val="32"/>
        </w:rPr>
        <w:t>强化石化、化工、工业涂装、包装印刷等重点行业及油品储运销</w:t>
      </w:r>
      <w:r w:rsidRPr="00D81858">
        <w:rPr>
          <w:rFonts w:eastAsia="仿宋_GB2312" w:hint="eastAsia"/>
          <w:color w:val="000000" w:themeColor="text1"/>
          <w:szCs w:val="32"/>
        </w:rPr>
        <w:t>VOCs</w:t>
      </w:r>
      <w:r w:rsidRPr="00D81858">
        <w:rPr>
          <w:rFonts w:eastAsia="仿宋_GB2312" w:hint="eastAsia"/>
          <w:color w:val="000000" w:themeColor="text1"/>
          <w:szCs w:val="32"/>
        </w:rPr>
        <w:t>深度治理，加大锅炉、炉窑、移动源氮氧化物减排力度。</w:t>
      </w:r>
      <w:r w:rsidRPr="00D81858">
        <w:rPr>
          <w:rFonts w:ascii="仿宋_GB2312" w:eastAsia="仿宋_GB2312" w:hAnsi="仿宋_GB2312" w:cs="仿宋_GB2312" w:hint="eastAsia"/>
          <w:color w:val="000000" w:themeColor="text1"/>
          <w:szCs w:val="32"/>
        </w:rPr>
        <w:t>到</w:t>
      </w:r>
      <w:r w:rsidRPr="00D81858">
        <w:rPr>
          <w:rFonts w:ascii="仿宋_GB2312" w:eastAsia="仿宋_GB2312" w:hAnsi="仿宋_GB2312" w:cs="仿宋_GB2312" w:hint="eastAsia"/>
          <w:color w:val="000000" w:themeColor="text1"/>
          <w:szCs w:val="32"/>
        </w:rPr>
        <w:lastRenderedPageBreak/>
        <w:t>2025年，钢铁行业全面实现超低排放，挥发性有机物、氮氧化物重点工程减排量达到1.03万吨和3.19万吨，臭氧浓度增长趋势得到有效遏制，实现细颗粒物和臭氧协同控制。</w:t>
      </w:r>
    </w:p>
    <w:p w14:paraId="4DC9FD87" w14:textId="77777777" w:rsidR="00EC7C6A" w:rsidRPr="00D81858" w:rsidRDefault="00F90A29">
      <w:pPr>
        <w:pStyle w:val="2"/>
        <w:keepNext/>
        <w:keepLines/>
        <w:widowControl w:val="0"/>
        <w:spacing w:beforeLines="50" w:before="217" w:afterLines="50" w:after="217" w:line="600" w:lineRule="exact"/>
        <w:ind w:firstLine="640"/>
        <w:rPr>
          <w:rFonts w:eastAsia="楷体_GB2312" w:cstheme="majorBidi"/>
          <w:b/>
          <w:bCs/>
          <w:color w:val="000000" w:themeColor="text1"/>
          <w:szCs w:val="32"/>
        </w:rPr>
      </w:pPr>
      <w:bookmarkStart w:id="56" w:name="_Toc81647479"/>
      <w:bookmarkStart w:id="57" w:name="_Toc28355"/>
      <w:bookmarkStart w:id="58" w:name="_Toc13865"/>
      <w:bookmarkStart w:id="59" w:name="_Toc103069653"/>
      <w:r w:rsidRPr="00D81858">
        <w:rPr>
          <w:rFonts w:eastAsia="楷体_GB2312" w:cstheme="majorBidi" w:hint="eastAsia"/>
          <w:b/>
          <w:bCs/>
          <w:color w:val="000000" w:themeColor="text1"/>
          <w:szCs w:val="32"/>
        </w:rPr>
        <w:t>（三）持续打好柴油货车污染治理攻坚战</w:t>
      </w:r>
      <w:bookmarkEnd w:id="56"/>
      <w:bookmarkEnd w:id="57"/>
      <w:bookmarkEnd w:id="58"/>
      <w:bookmarkEnd w:id="59"/>
    </w:p>
    <w:p w14:paraId="591006A6" w14:textId="42D44C7D" w:rsidR="00EC7C6A" w:rsidRPr="00D81858" w:rsidRDefault="00F90A29">
      <w:pPr>
        <w:spacing w:line="600" w:lineRule="exact"/>
        <w:ind w:firstLine="640"/>
        <w:rPr>
          <w:rFonts w:ascii="仿宋_GB2312" w:eastAsia="仿宋_GB2312" w:hAnsi="仿宋_GB2312" w:cs="仿宋_GB2312"/>
          <w:color w:val="000000" w:themeColor="text1"/>
          <w:szCs w:val="32"/>
        </w:rPr>
      </w:pPr>
      <w:r w:rsidRPr="00D81858">
        <w:rPr>
          <w:rFonts w:ascii="仿宋_GB2312" w:eastAsia="仿宋_GB2312" w:hAnsi="仿宋_GB2312" w:cs="仿宋_GB2312" w:hint="eastAsia"/>
          <w:color w:val="000000" w:themeColor="text1"/>
          <w:szCs w:val="32"/>
        </w:rPr>
        <w:t>深入开展清洁柴油车、清洁柴油机、清洁运输、清洁油品等专项行动。强化非道路移动源治理，加强排放控制区管控，消除非道路移动机械冒黑烟现象。全面落实汽车排放检测与维护（I/M）制度。严格落实柴油货车限行禁行规定，严厉打击柴油货车违法违规行为。推进全省互联互通“天地车人”一体化的机动车排放监控系统建设应用，利用科技化手段实施机动车道路遥感监测、排放检验机构联网、重型柴油车远程排放监控。严厉打击生产销售不达标车辆、排放检验机构检测弄虚作假、生产销售使用不合格油品和车用尿素等违法行为。</w:t>
      </w:r>
    </w:p>
    <w:p w14:paraId="56DBE9A4" w14:textId="77777777" w:rsidR="00EC7C6A" w:rsidRPr="00D81858" w:rsidRDefault="00F90A29">
      <w:pPr>
        <w:pStyle w:val="1"/>
        <w:keepNext/>
        <w:keepLines/>
        <w:widowControl w:val="0"/>
        <w:spacing w:beforeLines="50" w:before="217" w:afterLines="50" w:after="217" w:line="600" w:lineRule="exact"/>
        <w:ind w:firstLine="640"/>
        <w:rPr>
          <w:rFonts w:eastAsia="黑体" w:cstheme="minorBidi"/>
          <w:color w:val="000000" w:themeColor="text1"/>
          <w:kern w:val="44"/>
          <w:szCs w:val="32"/>
        </w:rPr>
      </w:pPr>
      <w:bookmarkStart w:id="60" w:name="_Toc78646754"/>
      <w:bookmarkStart w:id="61" w:name="_Toc103069654"/>
      <w:bookmarkStart w:id="62" w:name="_Toc372223048"/>
      <w:bookmarkStart w:id="63" w:name="_Toc373397148"/>
      <w:bookmarkEnd w:id="0"/>
      <w:bookmarkEnd w:id="1"/>
      <w:bookmarkEnd w:id="2"/>
      <w:bookmarkEnd w:id="47"/>
      <w:r w:rsidRPr="00D81858">
        <w:rPr>
          <w:rFonts w:eastAsia="黑体" w:cstheme="minorBidi" w:hint="eastAsia"/>
          <w:color w:val="000000" w:themeColor="text1"/>
          <w:kern w:val="44"/>
          <w:szCs w:val="32"/>
        </w:rPr>
        <w:t>四、优化产业结构</w:t>
      </w:r>
      <w:bookmarkEnd w:id="60"/>
      <w:r w:rsidRPr="00D81858">
        <w:rPr>
          <w:rFonts w:eastAsia="黑体" w:cstheme="minorBidi" w:hint="eastAsia"/>
          <w:color w:val="000000" w:themeColor="text1"/>
          <w:kern w:val="44"/>
          <w:szCs w:val="32"/>
        </w:rPr>
        <w:t>，促进产业产品绿色升级</w:t>
      </w:r>
      <w:bookmarkEnd w:id="61"/>
    </w:p>
    <w:p w14:paraId="4D9F2287" w14:textId="77777777" w:rsidR="00EC7C6A" w:rsidRPr="00D81858" w:rsidRDefault="00F90A29">
      <w:pPr>
        <w:pStyle w:val="2"/>
        <w:keepNext/>
        <w:keepLines/>
        <w:widowControl w:val="0"/>
        <w:spacing w:beforeLines="50" w:before="217" w:afterLines="50" w:after="217" w:line="600" w:lineRule="exact"/>
        <w:ind w:firstLine="640"/>
        <w:rPr>
          <w:rFonts w:eastAsia="楷体_GB2312" w:cstheme="majorBidi"/>
          <w:b/>
          <w:bCs/>
          <w:color w:val="000000" w:themeColor="text1"/>
          <w:szCs w:val="32"/>
        </w:rPr>
      </w:pPr>
      <w:bookmarkStart w:id="64" w:name="_Toc103069655"/>
      <w:r w:rsidRPr="00D81858">
        <w:rPr>
          <w:rFonts w:eastAsia="楷体_GB2312" w:cstheme="majorBidi" w:hint="eastAsia"/>
          <w:b/>
          <w:bCs/>
          <w:color w:val="000000" w:themeColor="text1"/>
          <w:szCs w:val="32"/>
        </w:rPr>
        <w:t>（一）坚决遏制高耗能、高排放项目盲目发展</w:t>
      </w:r>
      <w:bookmarkEnd w:id="64"/>
    </w:p>
    <w:p w14:paraId="6CFC68BC" w14:textId="12E36F2F" w:rsidR="00EC7C6A" w:rsidRPr="00D81858" w:rsidRDefault="00F90A29">
      <w:pPr>
        <w:spacing w:line="600" w:lineRule="exact"/>
        <w:ind w:firstLine="640"/>
        <w:textAlignment w:val="baseline"/>
        <w:rPr>
          <w:rFonts w:ascii="仿宋_GB2312" w:eastAsia="仿宋_GB2312" w:hAnsi="仿宋_GB2312" w:cs="仿宋_GB2312"/>
          <w:color w:val="000000" w:themeColor="text1"/>
          <w:szCs w:val="32"/>
        </w:rPr>
      </w:pPr>
      <w:bookmarkStart w:id="65" w:name="_Toc46325660"/>
      <w:bookmarkStart w:id="66" w:name="_Toc44321139"/>
      <w:bookmarkEnd w:id="62"/>
      <w:bookmarkEnd w:id="63"/>
      <w:r w:rsidRPr="00D81858">
        <w:rPr>
          <w:rFonts w:ascii="仿宋_GB2312" w:eastAsia="仿宋_GB2312" w:hAnsi="仿宋_GB2312" w:cs="仿宋_GB2312" w:hint="eastAsia"/>
          <w:color w:val="000000" w:themeColor="text1"/>
          <w:szCs w:val="32"/>
        </w:rPr>
        <w:t>严把高耗能高排放项目准入关，严格落实污染物排放区域削减要求，对不符合规定的项目坚决停批停建。对“两高”项目实行清单管理、分类处置、动态监控，建立长效管理机制。进一步优化调整产业结构，依法依规淘汰落后产能和化解过剩产能。严格执行国家钢铁、水泥熟料、平板玻璃等行业相关产业政策和投资管理规定，推进钢铁冶炼装置大型化改造，推动水泥熟料生产</w:t>
      </w:r>
      <w:r w:rsidRPr="00D81858">
        <w:rPr>
          <w:rFonts w:ascii="仿宋_GB2312" w:eastAsia="仿宋_GB2312" w:hAnsi="仿宋_GB2312" w:cs="仿宋_GB2312" w:hint="eastAsia"/>
          <w:color w:val="000000" w:themeColor="text1"/>
          <w:szCs w:val="32"/>
        </w:rPr>
        <w:lastRenderedPageBreak/>
        <w:t>线升级改造，调整玻璃产品结构。持续开展“散乱污”企业排查整治。</w:t>
      </w:r>
    </w:p>
    <w:p w14:paraId="2A4AF061" w14:textId="77777777" w:rsidR="00EC7C6A" w:rsidRPr="00D81858" w:rsidRDefault="00F90A29">
      <w:pPr>
        <w:pStyle w:val="2"/>
        <w:keepNext/>
        <w:keepLines/>
        <w:widowControl w:val="0"/>
        <w:spacing w:beforeLines="50" w:before="217" w:afterLines="50" w:after="217" w:line="600" w:lineRule="exact"/>
        <w:ind w:firstLine="640"/>
        <w:rPr>
          <w:rFonts w:eastAsia="楷体_GB2312" w:cstheme="majorBidi"/>
          <w:b/>
          <w:bCs/>
          <w:color w:val="000000" w:themeColor="text1"/>
          <w:szCs w:val="32"/>
        </w:rPr>
      </w:pPr>
      <w:bookmarkStart w:id="67" w:name="_Toc103069656"/>
      <w:bookmarkStart w:id="68" w:name="_Toc16993"/>
      <w:bookmarkStart w:id="69" w:name="_Toc62577564"/>
      <w:bookmarkStart w:id="70" w:name="_Toc26436"/>
      <w:bookmarkStart w:id="71" w:name="_Toc16851"/>
      <w:bookmarkStart w:id="72" w:name="_Toc6318"/>
      <w:bookmarkStart w:id="73" w:name="_Toc76883698"/>
      <w:r w:rsidRPr="00D81858">
        <w:rPr>
          <w:rFonts w:eastAsia="楷体_GB2312" w:cstheme="majorBidi" w:hint="eastAsia"/>
          <w:b/>
          <w:bCs/>
          <w:color w:val="000000" w:themeColor="text1"/>
          <w:szCs w:val="32"/>
        </w:rPr>
        <w:t>（二）推进重点行业污染深度治理</w:t>
      </w:r>
      <w:bookmarkEnd w:id="67"/>
    </w:p>
    <w:p w14:paraId="17F48B4A" w14:textId="1634AF1D" w:rsidR="00EC7C6A" w:rsidRPr="00D81858" w:rsidRDefault="00F90A29">
      <w:pPr>
        <w:spacing w:line="600" w:lineRule="exact"/>
        <w:ind w:firstLine="640"/>
        <w:textAlignment w:val="baseline"/>
        <w:rPr>
          <w:rFonts w:ascii="仿宋_GB2312" w:eastAsia="仿宋_GB2312" w:hAnsi="仿宋_GB2312" w:cs="仿宋_GB2312"/>
          <w:b/>
          <w:color w:val="000000" w:themeColor="text1"/>
          <w:szCs w:val="32"/>
        </w:rPr>
      </w:pPr>
      <w:r w:rsidRPr="00D81858">
        <w:rPr>
          <w:rFonts w:ascii="仿宋_GB2312" w:eastAsia="仿宋_GB2312" w:hAnsi="仿宋_GB2312" w:cs="仿宋_GB2312" w:hint="eastAsia"/>
          <w:b/>
          <w:color w:val="000000" w:themeColor="text1"/>
          <w:szCs w:val="32"/>
        </w:rPr>
        <w:t>强化源头防控。</w:t>
      </w:r>
      <w:r w:rsidRPr="00D81858">
        <w:rPr>
          <w:rFonts w:ascii="仿宋_GB2312" w:eastAsia="仿宋_GB2312" w:hAnsi="仿宋_GB2312" w:cs="仿宋_GB2312" w:hint="eastAsia"/>
          <w:color w:val="000000" w:themeColor="text1"/>
          <w:szCs w:val="32"/>
        </w:rPr>
        <w:t>鼓励企业采用先进适用的清洁生产原料、技术、工艺和装备。对排放强度高的重污染行业实施清洁化改造。推动水泥熟料制造企业污染治理设施超低排放。空气质量未达标地区新建项目主要污染物全面执行大气污染物特别排放限值。</w:t>
      </w:r>
    </w:p>
    <w:p w14:paraId="1B904564" w14:textId="6D971BF0" w:rsidR="00EC7C6A" w:rsidRPr="00D81858" w:rsidRDefault="00F90A29">
      <w:pPr>
        <w:spacing w:line="600" w:lineRule="exact"/>
        <w:ind w:firstLine="640"/>
        <w:textAlignment w:val="baseline"/>
        <w:rPr>
          <w:rFonts w:ascii="仿宋_GB2312" w:eastAsia="仿宋_GB2312" w:hAnsi="仿宋_GB2312" w:cs="仿宋_GB2312"/>
          <w:b/>
          <w:color w:val="000000" w:themeColor="text1"/>
          <w:szCs w:val="32"/>
        </w:rPr>
      </w:pPr>
      <w:r w:rsidRPr="00D81858">
        <w:rPr>
          <w:rFonts w:ascii="仿宋_GB2312" w:eastAsia="仿宋_GB2312" w:hAnsi="仿宋_GB2312" w:cs="仿宋_GB2312" w:hint="eastAsia"/>
          <w:b/>
          <w:color w:val="000000" w:themeColor="text1"/>
          <w:szCs w:val="32"/>
        </w:rPr>
        <w:t>持续推进工业污染源全面达标排放。</w:t>
      </w:r>
      <w:r w:rsidRPr="00D81858">
        <w:rPr>
          <w:rFonts w:ascii="仿宋_GB2312" w:eastAsia="仿宋_GB2312" w:hAnsi="仿宋_GB2312" w:cs="仿宋_GB2312" w:hint="eastAsia"/>
          <w:color w:val="000000" w:themeColor="text1"/>
          <w:szCs w:val="32"/>
        </w:rPr>
        <w:t>加大工业污染源烟气高效脱硫脱硝、除尘改造力度，确保各项污染物稳定达标排放。重点排污单位全部安装自动监控设备并与生态环境部门联网。对排放不达标的企业按照“一企一策”的原则，限期整改到位。全面加强工业无组织排放管控。</w:t>
      </w:r>
    </w:p>
    <w:p w14:paraId="08C2C6F4" w14:textId="63559C8A" w:rsidR="00EC7C6A" w:rsidRPr="00D81858" w:rsidRDefault="00F90A29">
      <w:pPr>
        <w:spacing w:line="600" w:lineRule="exact"/>
        <w:ind w:firstLine="640"/>
        <w:textAlignment w:val="baseline"/>
        <w:rPr>
          <w:rFonts w:ascii="仿宋_GB2312" w:eastAsia="仿宋_GB2312" w:hAnsi="仿宋_GB2312" w:cs="仿宋_GB2312"/>
          <w:b/>
          <w:color w:val="000000" w:themeColor="text1"/>
          <w:szCs w:val="32"/>
        </w:rPr>
      </w:pPr>
      <w:r w:rsidRPr="00D81858">
        <w:rPr>
          <w:rFonts w:ascii="仿宋_GB2312" w:eastAsia="仿宋_GB2312" w:hAnsi="仿宋_GB2312" w:cs="仿宋_GB2312" w:hint="eastAsia"/>
          <w:b/>
          <w:color w:val="000000" w:themeColor="text1"/>
          <w:szCs w:val="32"/>
        </w:rPr>
        <w:t>加强“散乱污”企业监管。</w:t>
      </w:r>
      <w:r w:rsidRPr="00D81858">
        <w:rPr>
          <w:rFonts w:ascii="仿宋_GB2312" w:eastAsia="仿宋_GB2312" w:hAnsi="仿宋_GB2312" w:cs="仿宋_GB2312" w:hint="eastAsia"/>
          <w:color w:val="000000" w:themeColor="text1"/>
          <w:szCs w:val="32"/>
        </w:rPr>
        <w:t>建立“散乱污”企业动态管理机制，对完成整治的“散乱污”企业开展“回头看”，及时更新动态管理台账，坚决杜绝已取缔的“散乱污”企业“死灰复燃”、异地转移；对新发现的“散乱污”企业依法限期整治，对不符合国家产业政策、治理无望的“散乱污”企业，依法关停取缔。</w:t>
      </w:r>
    </w:p>
    <w:p w14:paraId="335725E7" w14:textId="77777777" w:rsidR="00EC7C6A" w:rsidRPr="00D81858" w:rsidRDefault="00F90A29">
      <w:pPr>
        <w:pStyle w:val="2"/>
        <w:keepNext/>
        <w:keepLines/>
        <w:widowControl w:val="0"/>
        <w:spacing w:beforeLines="50" w:before="217" w:afterLines="50" w:after="217" w:line="600" w:lineRule="exact"/>
        <w:ind w:firstLine="640"/>
        <w:rPr>
          <w:rFonts w:eastAsia="楷体_GB2312" w:cstheme="majorBidi"/>
          <w:b/>
          <w:bCs/>
          <w:color w:val="000000" w:themeColor="text1"/>
          <w:szCs w:val="32"/>
        </w:rPr>
      </w:pPr>
      <w:bookmarkStart w:id="74" w:name="_Toc103"/>
      <w:bookmarkStart w:id="75" w:name="_Toc76883700"/>
      <w:bookmarkStart w:id="76" w:name="_Toc62577566"/>
      <w:bookmarkStart w:id="77" w:name="_Toc12454"/>
      <w:bookmarkStart w:id="78" w:name="_Toc6947"/>
      <w:bookmarkStart w:id="79" w:name="_Toc23101"/>
      <w:bookmarkStart w:id="80" w:name="_Toc13322"/>
      <w:bookmarkStart w:id="81" w:name="_Toc81647484"/>
      <w:bookmarkStart w:id="82" w:name="_Toc23992"/>
      <w:bookmarkStart w:id="83" w:name="_Toc23267"/>
      <w:bookmarkStart w:id="84" w:name="_Toc19512"/>
      <w:bookmarkStart w:id="85" w:name="_Toc103069657"/>
      <w:r w:rsidRPr="00D81858">
        <w:rPr>
          <w:rFonts w:eastAsia="楷体_GB2312" w:cstheme="majorBidi" w:hint="eastAsia"/>
          <w:b/>
          <w:bCs/>
          <w:color w:val="000000" w:themeColor="text1"/>
          <w:szCs w:val="32"/>
        </w:rPr>
        <w:t>（三）推进</w:t>
      </w:r>
      <w:r w:rsidRPr="00D81858">
        <w:rPr>
          <w:rFonts w:eastAsia="楷体_GB2312" w:cstheme="majorBidi" w:hint="eastAsia"/>
          <w:b/>
          <w:bCs/>
          <w:color w:val="000000" w:themeColor="text1"/>
          <w:szCs w:val="32"/>
        </w:rPr>
        <w:t>VOCs</w:t>
      </w:r>
      <w:r w:rsidRPr="00D81858">
        <w:rPr>
          <w:rFonts w:eastAsia="楷体_GB2312" w:cstheme="majorBidi" w:hint="eastAsia"/>
          <w:b/>
          <w:bCs/>
          <w:color w:val="000000" w:themeColor="text1"/>
          <w:szCs w:val="32"/>
        </w:rPr>
        <w:t>原辅材料</w:t>
      </w:r>
      <w:bookmarkEnd w:id="74"/>
      <w:bookmarkEnd w:id="75"/>
      <w:bookmarkEnd w:id="76"/>
      <w:bookmarkEnd w:id="77"/>
      <w:bookmarkEnd w:id="78"/>
      <w:bookmarkEnd w:id="79"/>
      <w:bookmarkEnd w:id="80"/>
      <w:bookmarkEnd w:id="81"/>
      <w:bookmarkEnd w:id="82"/>
      <w:bookmarkEnd w:id="83"/>
      <w:bookmarkEnd w:id="84"/>
      <w:r w:rsidRPr="00D81858">
        <w:rPr>
          <w:rFonts w:eastAsia="楷体_GB2312" w:cstheme="majorBidi" w:hint="eastAsia"/>
          <w:b/>
          <w:bCs/>
          <w:color w:val="000000" w:themeColor="text1"/>
          <w:szCs w:val="32"/>
        </w:rPr>
        <w:t>源头替代</w:t>
      </w:r>
      <w:bookmarkEnd w:id="85"/>
    </w:p>
    <w:p w14:paraId="3155EFA7" w14:textId="68AE364E" w:rsidR="00EC7C6A" w:rsidRPr="00D81858" w:rsidRDefault="00F90A29" w:rsidP="00155F02">
      <w:pPr>
        <w:spacing w:line="600" w:lineRule="exact"/>
        <w:ind w:firstLine="640"/>
        <w:rPr>
          <w:rFonts w:eastAsia="仿宋_GB2312"/>
          <w:bCs/>
          <w:color w:val="000000" w:themeColor="text1"/>
          <w:szCs w:val="32"/>
        </w:rPr>
      </w:pPr>
      <w:r w:rsidRPr="00D81858">
        <w:rPr>
          <w:rFonts w:eastAsia="仿宋_GB2312" w:hint="eastAsia"/>
          <w:b/>
          <w:color w:val="000000" w:themeColor="text1"/>
          <w:szCs w:val="32"/>
        </w:rPr>
        <w:t>加快实施低</w:t>
      </w:r>
      <w:r w:rsidRPr="00D81858">
        <w:rPr>
          <w:rFonts w:eastAsia="仿宋_GB2312" w:hint="eastAsia"/>
          <w:b/>
          <w:color w:val="000000" w:themeColor="text1"/>
          <w:szCs w:val="32"/>
        </w:rPr>
        <w:t>VOCs</w:t>
      </w:r>
      <w:r w:rsidRPr="00D81858">
        <w:rPr>
          <w:rFonts w:eastAsia="仿宋_GB2312" w:hint="eastAsia"/>
          <w:b/>
          <w:color w:val="000000" w:themeColor="text1"/>
          <w:szCs w:val="32"/>
        </w:rPr>
        <w:t>含量原辅材料替代。</w:t>
      </w:r>
      <w:r w:rsidR="00155F02" w:rsidRPr="00D81858">
        <w:rPr>
          <w:rFonts w:eastAsia="仿宋_GB2312" w:hint="eastAsia"/>
          <w:bCs/>
          <w:color w:val="000000" w:themeColor="text1"/>
          <w:szCs w:val="32"/>
        </w:rPr>
        <w:t>溶剂型涂料、油墨、胶粘剂、清洗剂使用企业</w:t>
      </w:r>
      <w:r w:rsidR="00465615" w:rsidRPr="00D81858">
        <w:rPr>
          <w:rFonts w:eastAsia="仿宋_GB2312" w:hint="eastAsia"/>
          <w:bCs/>
          <w:color w:val="000000" w:themeColor="text1"/>
          <w:szCs w:val="32"/>
        </w:rPr>
        <w:t>制定</w:t>
      </w:r>
      <w:r w:rsidR="00155F02" w:rsidRPr="00D81858">
        <w:rPr>
          <w:rFonts w:eastAsia="仿宋_GB2312" w:hint="eastAsia"/>
          <w:bCs/>
          <w:color w:val="000000" w:themeColor="text1"/>
          <w:szCs w:val="32"/>
        </w:rPr>
        <w:t>低</w:t>
      </w:r>
      <w:r w:rsidR="00155F02" w:rsidRPr="00D81858">
        <w:rPr>
          <w:rFonts w:eastAsia="仿宋_GB2312" w:hint="eastAsia"/>
          <w:bCs/>
          <w:color w:val="000000" w:themeColor="text1"/>
          <w:szCs w:val="32"/>
        </w:rPr>
        <w:t>VOCs</w:t>
      </w:r>
      <w:r w:rsidR="00155F02" w:rsidRPr="00D81858">
        <w:rPr>
          <w:rFonts w:eastAsia="仿宋_GB2312" w:hint="eastAsia"/>
          <w:bCs/>
          <w:color w:val="000000" w:themeColor="text1"/>
          <w:szCs w:val="32"/>
        </w:rPr>
        <w:t>含量原辅材料替代计划。到</w:t>
      </w:r>
      <w:r w:rsidR="00155F02" w:rsidRPr="00D81858">
        <w:rPr>
          <w:rFonts w:eastAsia="仿宋_GB2312" w:hint="eastAsia"/>
          <w:bCs/>
          <w:color w:val="000000" w:themeColor="text1"/>
          <w:szCs w:val="32"/>
        </w:rPr>
        <w:t>2025</w:t>
      </w:r>
      <w:r w:rsidR="00155F02" w:rsidRPr="00D81858">
        <w:rPr>
          <w:rFonts w:eastAsia="仿宋_GB2312" w:hint="eastAsia"/>
          <w:bCs/>
          <w:color w:val="000000" w:themeColor="text1"/>
          <w:szCs w:val="32"/>
        </w:rPr>
        <w:t>年底前，汽车整车制造底漆、中涂、色漆基本使用低</w:t>
      </w:r>
      <w:r w:rsidR="00155F02" w:rsidRPr="00D81858">
        <w:rPr>
          <w:rFonts w:eastAsia="仿宋_GB2312" w:hint="eastAsia"/>
          <w:bCs/>
          <w:color w:val="000000" w:themeColor="text1"/>
          <w:szCs w:val="32"/>
        </w:rPr>
        <w:t>VOCs</w:t>
      </w:r>
      <w:r w:rsidR="00155F02" w:rsidRPr="00D81858">
        <w:rPr>
          <w:rFonts w:eastAsia="仿宋_GB2312" w:hint="eastAsia"/>
          <w:bCs/>
          <w:color w:val="000000" w:themeColor="text1"/>
          <w:szCs w:val="32"/>
        </w:rPr>
        <w:lastRenderedPageBreak/>
        <w:t>含量涂料；在木质家具、汽车零部件、工程机械、钢结构技术成熟的工艺环节，大力推广使用低</w:t>
      </w:r>
      <w:r w:rsidR="00155F02" w:rsidRPr="00D81858">
        <w:rPr>
          <w:rFonts w:eastAsia="仿宋_GB2312" w:hint="eastAsia"/>
          <w:bCs/>
          <w:color w:val="000000" w:themeColor="text1"/>
          <w:szCs w:val="32"/>
        </w:rPr>
        <w:t>VOCs</w:t>
      </w:r>
      <w:r w:rsidR="00155F02" w:rsidRPr="00D81858">
        <w:rPr>
          <w:rFonts w:eastAsia="仿宋_GB2312" w:hint="eastAsia"/>
          <w:bCs/>
          <w:color w:val="000000" w:themeColor="text1"/>
          <w:szCs w:val="32"/>
        </w:rPr>
        <w:t>含量涂料，在房屋建筑和市政工程中，全面推广使用低</w:t>
      </w:r>
      <w:r w:rsidR="00155F02" w:rsidRPr="00D81858">
        <w:rPr>
          <w:rFonts w:eastAsia="仿宋_GB2312" w:hint="eastAsia"/>
          <w:bCs/>
          <w:color w:val="000000" w:themeColor="text1"/>
          <w:szCs w:val="32"/>
        </w:rPr>
        <w:t>VOCs</w:t>
      </w:r>
      <w:r w:rsidR="00155F02" w:rsidRPr="00D81858">
        <w:rPr>
          <w:rFonts w:eastAsia="仿宋_GB2312" w:hint="eastAsia"/>
          <w:bCs/>
          <w:color w:val="000000" w:themeColor="text1"/>
          <w:szCs w:val="32"/>
        </w:rPr>
        <w:t>含量涂料和胶粘剂。</w:t>
      </w:r>
      <w:r w:rsidR="00155F02" w:rsidRPr="00D81858">
        <w:rPr>
          <w:rFonts w:eastAsia="仿宋_GB2312"/>
          <w:bCs/>
          <w:color w:val="000000" w:themeColor="text1"/>
          <w:szCs w:val="32"/>
        </w:rPr>
        <w:t xml:space="preserve"> </w:t>
      </w:r>
    </w:p>
    <w:p w14:paraId="48D7A040" w14:textId="17470E7E" w:rsidR="00EC7C6A" w:rsidRPr="00D81858" w:rsidRDefault="00F90A29" w:rsidP="00155F02">
      <w:pPr>
        <w:spacing w:line="600" w:lineRule="exact"/>
        <w:ind w:firstLine="640"/>
        <w:rPr>
          <w:rFonts w:eastAsia="仿宋_GB2312"/>
          <w:bCs/>
          <w:color w:val="000000" w:themeColor="text1"/>
          <w:szCs w:val="32"/>
        </w:rPr>
      </w:pPr>
      <w:r w:rsidRPr="00D81858">
        <w:rPr>
          <w:rFonts w:eastAsia="仿宋_GB2312" w:hint="eastAsia"/>
          <w:b/>
          <w:color w:val="000000" w:themeColor="text1"/>
          <w:szCs w:val="32"/>
        </w:rPr>
        <w:t>开展含</w:t>
      </w:r>
      <w:r w:rsidRPr="00D81858">
        <w:rPr>
          <w:rFonts w:eastAsia="仿宋_GB2312" w:hint="eastAsia"/>
          <w:b/>
          <w:color w:val="000000" w:themeColor="text1"/>
          <w:szCs w:val="32"/>
        </w:rPr>
        <w:t>VOCs</w:t>
      </w:r>
      <w:r w:rsidRPr="00D81858">
        <w:rPr>
          <w:rFonts w:eastAsia="仿宋_GB2312" w:hint="eastAsia"/>
          <w:b/>
          <w:color w:val="000000" w:themeColor="text1"/>
          <w:szCs w:val="32"/>
        </w:rPr>
        <w:t>原辅材料达标情况联合检查。</w:t>
      </w:r>
      <w:r w:rsidRPr="00D81858">
        <w:rPr>
          <w:rFonts w:eastAsia="仿宋_GB2312" w:hint="eastAsia"/>
          <w:bCs/>
          <w:color w:val="000000" w:themeColor="text1"/>
          <w:szCs w:val="32"/>
        </w:rPr>
        <w:t>严格执行涂料、油墨、胶粘剂、清洗剂</w:t>
      </w:r>
      <w:r w:rsidRPr="00D81858">
        <w:rPr>
          <w:rFonts w:eastAsia="仿宋_GB2312" w:hint="eastAsia"/>
          <w:bCs/>
          <w:color w:val="000000" w:themeColor="text1"/>
          <w:szCs w:val="32"/>
        </w:rPr>
        <w:t>VOCs</w:t>
      </w:r>
      <w:r w:rsidRPr="00D81858">
        <w:rPr>
          <w:rFonts w:eastAsia="仿宋_GB2312" w:hint="eastAsia"/>
          <w:bCs/>
          <w:color w:val="000000" w:themeColor="text1"/>
          <w:szCs w:val="32"/>
        </w:rPr>
        <w:t>含量限值标准，建立多部门联合执法机制，加大抽检抽查力度，确保生产、销售、进口、使用符合标准的产品。</w:t>
      </w:r>
    </w:p>
    <w:p w14:paraId="132B9523" w14:textId="77777777" w:rsidR="00EC7C6A" w:rsidRPr="00D81858" w:rsidRDefault="00F90A29">
      <w:pPr>
        <w:pStyle w:val="2"/>
        <w:keepNext/>
        <w:keepLines/>
        <w:widowControl w:val="0"/>
        <w:spacing w:beforeLines="50" w:before="217" w:afterLines="50" w:after="217" w:line="600" w:lineRule="exact"/>
        <w:ind w:firstLine="640"/>
        <w:rPr>
          <w:rFonts w:eastAsia="楷体_GB2312" w:cstheme="majorBidi"/>
          <w:b/>
          <w:bCs/>
          <w:color w:val="000000" w:themeColor="text1"/>
          <w:szCs w:val="32"/>
        </w:rPr>
      </w:pPr>
      <w:bookmarkStart w:id="86" w:name="_Toc30124"/>
      <w:bookmarkStart w:id="87" w:name="_Toc81647483"/>
      <w:bookmarkStart w:id="88" w:name="_Toc9103"/>
      <w:bookmarkStart w:id="89" w:name="_Toc103069658"/>
      <w:r w:rsidRPr="00D81858">
        <w:rPr>
          <w:rFonts w:eastAsia="楷体_GB2312" w:cstheme="majorBidi" w:hint="eastAsia"/>
          <w:b/>
          <w:bCs/>
          <w:color w:val="000000" w:themeColor="text1"/>
          <w:szCs w:val="32"/>
        </w:rPr>
        <w:t>（四）开展传统产业集群</w:t>
      </w:r>
      <w:bookmarkEnd w:id="86"/>
      <w:bookmarkEnd w:id="87"/>
      <w:bookmarkEnd w:id="88"/>
      <w:r w:rsidRPr="00D81858">
        <w:rPr>
          <w:rFonts w:eastAsia="楷体_GB2312" w:cstheme="majorBidi" w:hint="eastAsia"/>
          <w:b/>
          <w:bCs/>
          <w:color w:val="000000" w:themeColor="text1"/>
          <w:szCs w:val="32"/>
        </w:rPr>
        <w:t>综合整治</w:t>
      </w:r>
      <w:bookmarkEnd w:id="89"/>
    </w:p>
    <w:p w14:paraId="10BB822A" w14:textId="0FA186B2" w:rsidR="0083291C" w:rsidRPr="00D81858" w:rsidRDefault="0083291C" w:rsidP="0083291C">
      <w:pPr>
        <w:spacing w:line="600" w:lineRule="exact"/>
        <w:ind w:firstLine="640"/>
        <w:textAlignment w:val="baseline"/>
        <w:rPr>
          <w:rFonts w:ascii="仿宋_GB2312" w:eastAsia="仿宋_GB2312" w:hAnsi="仿宋_GB2312" w:cs="仿宋_GB2312"/>
          <w:color w:val="000000" w:themeColor="text1"/>
          <w:szCs w:val="32"/>
        </w:rPr>
      </w:pPr>
      <w:bookmarkStart w:id="90" w:name="_Toc769"/>
      <w:bookmarkStart w:id="91" w:name="_Toc898"/>
      <w:bookmarkStart w:id="92" w:name="_Toc8672"/>
      <w:bookmarkStart w:id="93" w:name="_Toc30210"/>
      <w:bookmarkStart w:id="94" w:name="_Toc14980"/>
      <w:bookmarkStart w:id="95" w:name="_Toc25799"/>
      <w:bookmarkStart w:id="96" w:name="_Toc81647485"/>
      <w:bookmarkStart w:id="97" w:name="_Toc15432"/>
      <w:bookmarkStart w:id="98" w:name="_Toc20287"/>
      <w:bookmarkStart w:id="99" w:name="_Toc76883701"/>
      <w:bookmarkStart w:id="100" w:name="_Toc62577567"/>
      <w:bookmarkEnd w:id="68"/>
      <w:bookmarkEnd w:id="69"/>
      <w:bookmarkEnd w:id="70"/>
      <w:bookmarkEnd w:id="71"/>
      <w:bookmarkEnd w:id="72"/>
      <w:bookmarkEnd w:id="73"/>
      <w:r w:rsidRPr="00D81858">
        <w:rPr>
          <w:rFonts w:ascii="仿宋_GB2312" w:eastAsia="仿宋_GB2312" w:hAnsi="仿宋_GB2312" w:cs="仿宋_GB2312" w:hint="eastAsia"/>
          <w:color w:val="000000" w:themeColor="text1"/>
          <w:szCs w:val="32"/>
        </w:rPr>
        <w:t>开展涉气产业集群排查及分类治理，进一步分析产业发展定位，“一群一策”制定整治提升方案，树立行业标杆，从生产工艺、产品质量、产能规模、能耗水平、燃料类型、原辅材料替代、污染治理和区域环境综合整治等方面明确整治标准。实施拉单挂账式管理，淘汰关停一批、搬迁入园一批、就地改造一批、做优做强一批，切实提升产业发展质量和环保治理水平。完善动态管理机制，严防“散乱污”企业反弹。</w:t>
      </w:r>
    </w:p>
    <w:p w14:paraId="032AC908" w14:textId="081B0C82" w:rsidR="00EC7C6A" w:rsidRPr="00D81858" w:rsidRDefault="00F90A29">
      <w:pPr>
        <w:pStyle w:val="2"/>
        <w:keepNext/>
        <w:keepLines/>
        <w:widowControl w:val="0"/>
        <w:spacing w:beforeLines="50" w:before="217" w:afterLines="50" w:after="217" w:line="600" w:lineRule="exact"/>
        <w:ind w:firstLine="640"/>
        <w:rPr>
          <w:rFonts w:eastAsia="楷体_GB2312" w:cstheme="majorBidi"/>
          <w:b/>
          <w:bCs/>
          <w:color w:val="000000" w:themeColor="text1"/>
          <w:szCs w:val="32"/>
        </w:rPr>
      </w:pPr>
      <w:bookmarkStart w:id="101" w:name="_Toc103069659"/>
      <w:r w:rsidRPr="00D81858">
        <w:rPr>
          <w:rFonts w:eastAsia="楷体_GB2312" w:cstheme="majorBidi" w:hint="eastAsia"/>
          <w:b/>
          <w:bCs/>
          <w:color w:val="000000" w:themeColor="text1"/>
          <w:szCs w:val="32"/>
        </w:rPr>
        <w:t>（五）推动绿色环保产业健康发展</w:t>
      </w:r>
      <w:bookmarkEnd w:id="90"/>
      <w:bookmarkEnd w:id="91"/>
      <w:bookmarkEnd w:id="92"/>
      <w:bookmarkEnd w:id="93"/>
      <w:bookmarkEnd w:id="94"/>
      <w:bookmarkEnd w:id="95"/>
      <w:bookmarkEnd w:id="96"/>
      <w:bookmarkEnd w:id="97"/>
      <w:bookmarkEnd w:id="98"/>
      <w:bookmarkEnd w:id="99"/>
      <w:bookmarkEnd w:id="100"/>
      <w:bookmarkEnd w:id="101"/>
    </w:p>
    <w:p w14:paraId="1B6EF400" w14:textId="2135B9FE" w:rsidR="00EC7C6A" w:rsidRPr="00D81858" w:rsidRDefault="00F90A29">
      <w:pPr>
        <w:spacing w:line="600" w:lineRule="exact"/>
        <w:ind w:firstLine="640"/>
        <w:textAlignment w:val="baseline"/>
        <w:rPr>
          <w:rFonts w:ascii="仿宋_GB2312" w:eastAsia="仿宋_GB2312" w:hAnsi="仿宋_GB2312" w:cs="仿宋_GB2312"/>
          <w:b/>
          <w:color w:val="000000" w:themeColor="text1"/>
          <w:szCs w:val="32"/>
        </w:rPr>
      </w:pPr>
      <w:r w:rsidRPr="00D81858">
        <w:rPr>
          <w:rFonts w:ascii="仿宋_GB2312" w:eastAsia="仿宋_GB2312" w:hAnsi="仿宋_GB2312" w:cs="仿宋_GB2312" w:hint="eastAsia"/>
          <w:color w:val="000000" w:themeColor="text1"/>
          <w:szCs w:val="32"/>
        </w:rPr>
        <w:t>扩大战略性新兴产业投资，加快壮大新能源、新材料、新能源汽车等产业。营造公平竞争环境，推动产业健康有序发展。支持重大核心技术研发，促进大气污染治理重大技术和装备产业化发展。</w:t>
      </w:r>
    </w:p>
    <w:p w14:paraId="0A937168" w14:textId="77777777" w:rsidR="00EC7C6A" w:rsidRPr="00D81858" w:rsidRDefault="00F90A29">
      <w:pPr>
        <w:pStyle w:val="1"/>
        <w:keepNext/>
        <w:keepLines/>
        <w:widowControl w:val="0"/>
        <w:spacing w:beforeLines="50" w:before="217" w:afterLines="50" w:after="217" w:line="600" w:lineRule="exact"/>
        <w:ind w:firstLine="640"/>
        <w:rPr>
          <w:rFonts w:eastAsia="黑体" w:cstheme="minorBidi"/>
          <w:color w:val="000000" w:themeColor="text1"/>
          <w:kern w:val="44"/>
          <w:szCs w:val="32"/>
        </w:rPr>
      </w:pPr>
      <w:bookmarkStart w:id="102" w:name="_Toc46325667"/>
      <w:bookmarkStart w:id="103" w:name="_Toc58917440"/>
      <w:bookmarkStart w:id="104" w:name="_Toc20675"/>
      <w:bookmarkStart w:id="105" w:name="_Toc78646755"/>
      <w:bookmarkStart w:id="106" w:name="_Toc103069660"/>
      <w:r w:rsidRPr="00D81858">
        <w:rPr>
          <w:rFonts w:eastAsia="黑体" w:cstheme="minorBidi" w:hint="eastAsia"/>
          <w:color w:val="000000" w:themeColor="text1"/>
          <w:kern w:val="44"/>
          <w:szCs w:val="32"/>
        </w:rPr>
        <w:lastRenderedPageBreak/>
        <w:t>五、优化能源结构</w:t>
      </w:r>
      <w:bookmarkEnd w:id="102"/>
      <w:bookmarkEnd w:id="103"/>
      <w:bookmarkEnd w:id="104"/>
      <w:bookmarkEnd w:id="105"/>
      <w:r w:rsidRPr="00D81858">
        <w:rPr>
          <w:rFonts w:eastAsia="黑体" w:cstheme="minorBidi" w:hint="eastAsia"/>
          <w:color w:val="000000" w:themeColor="text1"/>
          <w:kern w:val="44"/>
          <w:szCs w:val="32"/>
        </w:rPr>
        <w:t>，加速能源清洁低碳高效发展</w:t>
      </w:r>
      <w:bookmarkEnd w:id="106"/>
    </w:p>
    <w:p w14:paraId="55725F3F" w14:textId="77777777" w:rsidR="00EC7C6A" w:rsidRPr="00D81858" w:rsidRDefault="00F90A29">
      <w:pPr>
        <w:pStyle w:val="2"/>
        <w:keepNext/>
        <w:keepLines/>
        <w:widowControl w:val="0"/>
        <w:spacing w:beforeLines="50" w:before="217" w:afterLines="50" w:after="217" w:line="600" w:lineRule="exact"/>
        <w:ind w:firstLine="640"/>
        <w:rPr>
          <w:rFonts w:eastAsia="楷体_GB2312" w:cstheme="majorBidi"/>
          <w:b/>
          <w:bCs/>
          <w:color w:val="000000" w:themeColor="text1"/>
          <w:szCs w:val="32"/>
        </w:rPr>
      </w:pPr>
      <w:bookmarkStart w:id="107" w:name="_Toc81647487"/>
      <w:bookmarkStart w:id="108" w:name="_Toc422"/>
      <w:bookmarkStart w:id="109" w:name="_Toc8979"/>
      <w:bookmarkStart w:id="110" w:name="_Toc76883703"/>
      <w:bookmarkStart w:id="111" w:name="_Toc20925"/>
      <w:bookmarkStart w:id="112" w:name="_Toc16918"/>
      <w:bookmarkStart w:id="113" w:name="_Toc23353"/>
      <w:bookmarkStart w:id="114" w:name="_Toc21740"/>
      <w:bookmarkStart w:id="115" w:name="_Toc103069661"/>
      <w:bookmarkStart w:id="116" w:name="_Toc20138"/>
      <w:bookmarkStart w:id="117" w:name="_Toc23956"/>
      <w:bookmarkStart w:id="118" w:name="_Toc11898"/>
      <w:bookmarkStart w:id="119" w:name="_Toc31327"/>
      <w:bookmarkStart w:id="120" w:name="_Toc62577574"/>
      <w:bookmarkStart w:id="121" w:name="_Toc76883708"/>
      <w:bookmarkStart w:id="122" w:name="_Toc18967"/>
      <w:bookmarkStart w:id="123" w:name="_Toc8066"/>
      <w:r w:rsidRPr="00D81858">
        <w:rPr>
          <w:rFonts w:eastAsia="楷体_GB2312" w:cstheme="majorBidi" w:hint="eastAsia"/>
          <w:b/>
          <w:bCs/>
          <w:color w:val="000000" w:themeColor="text1"/>
          <w:szCs w:val="32"/>
        </w:rPr>
        <w:t>（一）大力发展新能源</w:t>
      </w:r>
      <w:bookmarkEnd w:id="107"/>
      <w:bookmarkEnd w:id="108"/>
      <w:bookmarkEnd w:id="109"/>
      <w:bookmarkEnd w:id="110"/>
      <w:bookmarkEnd w:id="111"/>
      <w:bookmarkEnd w:id="112"/>
      <w:bookmarkEnd w:id="113"/>
      <w:r w:rsidRPr="00D81858">
        <w:rPr>
          <w:rFonts w:eastAsia="楷体_GB2312" w:cstheme="majorBidi" w:hint="eastAsia"/>
          <w:b/>
          <w:bCs/>
          <w:color w:val="000000" w:themeColor="text1"/>
          <w:szCs w:val="32"/>
        </w:rPr>
        <w:t>和清洁能源</w:t>
      </w:r>
      <w:bookmarkEnd w:id="114"/>
      <w:bookmarkEnd w:id="115"/>
    </w:p>
    <w:p w14:paraId="1FBCE422" w14:textId="7A9FDF5E" w:rsidR="00EC7C6A" w:rsidRPr="00D81858" w:rsidRDefault="00F90A29">
      <w:pPr>
        <w:spacing w:line="600" w:lineRule="exact"/>
        <w:ind w:firstLine="640"/>
        <w:textAlignment w:val="baseline"/>
        <w:rPr>
          <w:rFonts w:ascii="仿宋_GB2312" w:eastAsia="仿宋_GB2312" w:hAnsi="仿宋_GB2312" w:cs="仿宋_GB2312"/>
          <w:b/>
          <w:color w:val="000000" w:themeColor="text1"/>
          <w:szCs w:val="32"/>
        </w:rPr>
      </w:pPr>
      <w:r w:rsidRPr="00D81858">
        <w:rPr>
          <w:rFonts w:ascii="仿宋_GB2312" w:eastAsia="仿宋_GB2312" w:hAnsi="仿宋_GB2312" w:cs="仿宋_GB2312" w:hint="eastAsia"/>
          <w:color w:val="000000" w:themeColor="text1"/>
          <w:szCs w:val="32"/>
        </w:rPr>
        <w:t>在保障能源安全的前提下，加快煤炭减量步伐，实施可再生能源替代行动，因地制宜开展煤改气、煤改电、煤改生物质。原则上不再新建自备燃煤机组，支持自备电厂转为公用电厂。大力发展可再生能源，加快推进“陆上风光三峡”、“两横三纵一中心”油气管网、“吉电南送”特高压通道、抽水蓄能电站等项目建设，加强地热资源开发利用，打造国家级清洁能源生产基地和绿色能源示范区。坚持“增气减煤”同步，新增天然气优先保障居民生活和清洁取暖需求。提高电能占终端能源消费比重。到2025年，非化石能源占能源消费总量比重达到国家要求。</w:t>
      </w:r>
    </w:p>
    <w:p w14:paraId="2C88A393" w14:textId="68132B6E" w:rsidR="00EC7C6A" w:rsidRPr="00D81858" w:rsidRDefault="00F90A29">
      <w:pPr>
        <w:pStyle w:val="2"/>
        <w:keepNext/>
        <w:keepLines/>
        <w:widowControl w:val="0"/>
        <w:spacing w:beforeLines="50" w:before="217" w:afterLines="50" w:after="217" w:line="600" w:lineRule="exact"/>
        <w:ind w:firstLine="640"/>
        <w:rPr>
          <w:rFonts w:eastAsia="楷体_GB2312" w:cstheme="majorBidi"/>
          <w:b/>
          <w:bCs/>
          <w:color w:val="000000" w:themeColor="text1"/>
          <w:szCs w:val="32"/>
        </w:rPr>
      </w:pPr>
      <w:bookmarkStart w:id="124" w:name="_Toc103069662"/>
      <w:r w:rsidRPr="00D81858">
        <w:rPr>
          <w:rFonts w:eastAsia="楷体_GB2312" w:cstheme="majorBidi" w:hint="eastAsia"/>
          <w:b/>
          <w:bCs/>
          <w:color w:val="000000" w:themeColor="text1"/>
          <w:szCs w:val="32"/>
        </w:rPr>
        <w:t>（二）</w:t>
      </w:r>
      <w:r w:rsidR="00CA62BD" w:rsidRPr="00D81858">
        <w:rPr>
          <w:rFonts w:eastAsia="楷体_GB2312" w:cstheme="majorBidi" w:hint="eastAsia"/>
          <w:b/>
          <w:bCs/>
          <w:color w:val="000000" w:themeColor="text1"/>
          <w:szCs w:val="32"/>
        </w:rPr>
        <w:t>推动能源绿色低碳转型</w:t>
      </w:r>
      <w:bookmarkEnd w:id="124"/>
    </w:p>
    <w:p w14:paraId="10F81339" w14:textId="7E2EB6C2" w:rsidR="00EC7C6A" w:rsidRPr="00D81858" w:rsidRDefault="00F90A29">
      <w:pPr>
        <w:spacing w:line="600" w:lineRule="exact"/>
        <w:ind w:firstLine="640"/>
        <w:textAlignment w:val="baseline"/>
        <w:rPr>
          <w:rFonts w:ascii="仿宋_GB2312" w:eastAsia="仿宋_GB2312" w:hAnsi="仿宋_GB2312" w:cs="仿宋_GB2312"/>
          <w:b/>
          <w:color w:val="000000" w:themeColor="text1"/>
          <w:szCs w:val="32"/>
        </w:rPr>
      </w:pPr>
      <w:r w:rsidRPr="00D81858">
        <w:rPr>
          <w:rFonts w:ascii="仿宋_GB2312" w:eastAsia="仿宋_GB2312" w:hAnsi="仿宋_GB2312" w:cs="仿宋_GB2312" w:hint="eastAsia"/>
          <w:color w:val="000000" w:themeColor="text1"/>
          <w:szCs w:val="32"/>
        </w:rPr>
        <w:t>制定煤炭消费总量控制目标，实行煤炭消费指标管理。加快清洁能源和外来电力替代，大力提高天然气利用水平。优化调控煤炭消费，逐步关停改造分散燃煤锅炉、热电联产以及小火电，推进热电联产和集中供热，推进煤炭清洁利用。积极推广应用煤炭清洁高效利用和新型节能技术，探索绿色电厂建设。加大经济政策调节力度，建立完善能源消费政策机制，促进能源结构调整和节能减排。</w:t>
      </w:r>
    </w:p>
    <w:p w14:paraId="18063CDD" w14:textId="77777777" w:rsidR="00EC7C6A" w:rsidRPr="00D81858" w:rsidRDefault="00F90A29">
      <w:pPr>
        <w:pStyle w:val="2"/>
        <w:keepNext/>
        <w:keepLines/>
        <w:widowControl w:val="0"/>
        <w:spacing w:beforeLines="50" w:before="217" w:afterLines="50" w:after="217" w:line="600" w:lineRule="exact"/>
        <w:ind w:firstLine="640"/>
        <w:rPr>
          <w:rFonts w:eastAsia="楷体_GB2312" w:cstheme="majorBidi"/>
          <w:b/>
          <w:bCs/>
          <w:color w:val="000000" w:themeColor="text1"/>
          <w:szCs w:val="32"/>
        </w:rPr>
      </w:pPr>
      <w:bookmarkStart w:id="125" w:name="_Toc9717"/>
      <w:bookmarkStart w:id="126" w:name="_Toc31132"/>
      <w:bookmarkStart w:id="127" w:name="_Toc76883705"/>
      <w:bookmarkStart w:id="128" w:name="_Toc19742"/>
      <w:bookmarkStart w:id="129" w:name="_Toc81647489"/>
      <w:bookmarkStart w:id="130" w:name="_Toc1191"/>
      <w:bookmarkStart w:id="131" w:name="_Toc29268"/>
      <w:bookmarkStart w:id="132" w:name="_Toc2718"/>
      <w:bookmarkStart w:id="133" w:name="_Toc103069663"/>
      <w:r w:rsidRPr="00D81858">
        <w:rPr>
          <w:rFonts w:eastAsia="楷体_GB2312" w:cstheme="majorBidi" w:hint="eastAsia"/>
          <w:b/>
          <w:bCs/>
          <w:color w:val="000000" w:themeColor="text1"/>
          <w:szCs w:val="32"/>
        </w:rPr>
        <w:lastRenderedPageBreak/>
        <w:t>（三）</w:t>
      </w:r>
      <w:bookmarkEnd w:id="125"/>
      <w:bookmarkEnd w:id="126"/>
      <w:bookmarkEnd w:id="127"/>
      <w:bookmarkEnd w:id="128"/>
      <w:bookmarkEnd w:id="129"/>
      <w:bookmarkEnd w:id="130"/>
      <w:bookmarkEnd w:id="131"/>
      <w:bookmarkEnd w:id="132"/>
      <w:r w:rsidRPr="00D81858">
        <w:rPr>
          <w:rFonts w:eastAsia="楷体_GB2312" w:cstheme="majorBidi" w:hint="eastAsia"/>
          <w:b/>
          <w:bCs/>
          <w:color w:val="000000" w:themeColor="text1"/>
          <w:szCs w:val="32"/>
        </w:rPr>
        <w:t>进一步强化燃煤污染治理</w:t>
      </w:r>
      <w:bookmarkEnd w:id="133"/>
    </w:p>
    <w:p w14:paraId="4259A4E1" w14:textId="65C69538" w:rsidR="00EC7C6A" w:rsidRPr="00D81858" w:rsidRDefault="00F90A29">
      <w:pPr>
        <w:spacing w:line="600" w:lineRule="exact"/>
        <w:ind w:firstLine="640"/>
        <w:textAlignment w:val="baseline"/>
        <w:rPr>
          <w:rFonts w:ascii="仿宋_GB2312" w:eastAsia="仿宋_GB2312" w:hAnsi="仿宋_GB2312" w:cs="仿宋_GB2312"/>
          <w:b/>
          <w:color w:val="000000" w:themeColor="text1"/>
          <w:szCs w:val="32"/>
        </w:rPr>
      </w:pPr>
      <w:r w:rsidRPr="00D81858">
        <w:rPr>
          <w:rFonts w:ascii="仿宋_GB2312" w:eastAsia="仿宋_GB2312" w:hAnsi="仿宋_GB2312" w:cs="仿宋_GB2312" w:hint="eastAsia"/>
          <w:color w:val="000000" w:themeColor="text1"/>
          <w:szCs w:val="32"/>
        </w:rPr>
        <w:t>大力推动煤炭清洁高效利用，积极稳妥实施散煤治理，有序推进散煤替代，逐步削减小型燃煤锅炉、民用散煤用煤量。严控新建燃煤锅炉，县级及以上城市建成区原则上不再新建每小时35蒸吨以下燃煤锅炉。按照国家要求，逐步推进小锅炉淘汰工作。推动65蒸吨及以上燃煤锅炉（含电力）超低排放改造。加大燃煤锅炉达标排放监管力度，充分利用自动监控、监督性监测、随机抽查等手段强化监管，严格依法查处超标排放行为。强化煤炭质量监管，严厉打击劣质煤炭进入市场流通。</w:t>
      </w:r>
    </w:p>
    <w:p w14:paraId="77C9A875" w14:textId="0E50962E" w:rsidR="00B7354A" w:rsidRPr="00D81858" w:rsidRDefault="00F90A29" w:rsidP="00B7354A">
      <w:pPr>
        <w:spacing w:line="600" w:lineRule="exact"/>
        <w:ind w:firstLineChars="0" w:firstLine="630"/>
        <w:textAlignment w:val="baseline"/>
        <w:rPr>
          <w:rFonts w:ascii="仿宋_GB2312" w:eastAsia="仿宋_GB2312" w:hAnsi="仿宋_GB2312" w:cs="仿宋_GB2312"/>
          <w:color w:val="000000" w:themeColor="text1"/>
          <w:szCs w:val="32"/>
        </w:rPr>
      </w:pPr>
      <w:r w:rsidRPr="00D81858">
        <w:rPr>
          <w:rFonts w:ascii="仿宋_GB2312" w:eastAsia="仿宋_GB2312" w:hAnsi="仿宋_GB2312" w:cs="仿宋_GB2312" w:hint="eastAsia"/>
          <w:color w:val="000000" w:themeColor="text1"/>
          <w:szCs w:val="32"/>
        </w:rPr>
        <w:t>加大燃煤锅炉监管力度。紧盯采暖期燃煤锅炉达标情况，充分利用自动监控、监督性监测、随机抽查等手段强化监管。对超标企业实行“冬病夏治”，非采暖期组织专家走访，及时解决污染治理设施运行问题，督导相关单位对不能稳定达标的锅炉进行深度改造，提升达标运行能力。</w:t>
      </w:r>
      <w:bookmarkStart w:id="134" w:name="_Toc32028"/>
      <w:bookmarkStart w:id="135" w:name="_Toc81647490"/>
      <w:bookmarkStart w:id="136" w:name="_Toc6513"/>
    </w:p>
    <w:p w14:paraId="0748AD99" w14:textId="65A14B11" w:rsidR="00EC7C6A" w:rsidRPr="00D81858" w:rsidRDefault="00F90A29" w:rsidP="008D0AE1">
      <w:pPr>
        <w:pStyle w:val="2"/>
        <w:keepNext/>
        <w:keepLines/>
        <w:widowControl w:val="0"/>
        <w:spacing w:beforeLines="50" w:before="217" w:afterLines="50" w:after="217" w:line="600" w:lineRule="exact"/>
        <w:ind w:firstLine="640"/>
        <w:rPr>
          <w:rFonts w:eastAsia="楷体_GB2312" w:cstheme="majorBidi"/>
          <w:b/>
          <w:bCs/>
          <w:color w:val="000000" w:themeColor="text1"/>
          <w:szCs w:val="32"/>
        </w:rPr>
      </w:pPr>
      <w:bookmarkStart w:id="137" w:name="_Toc103069664"/>
      <w:r w:rsidRPr="00D81858">
        <w:rPr>
          <w:rFonts w:eastAsia="楷体_GB2312" w:cstheme="majorBidi" w:hint="eastAsia"/>
          <w:b/>
          <w:bCs/>
          <w:color w:val="000000" w:themeColor="text1"/>
          <w:szCs w:val="32"/>
        </w:rPr>
        <w:t>（四）实施工业炉窑清洁能源替代</w:t>
      </w:r>
      <w:bookmarkEnd w:id="134"/>
      <w:bookmarkEnd w:id="135"/>
      <w:bookmarkEnd w:id="136"/>
      <w:bookmarkEnd w:id="137"/>
    </w:p>
    <w:p w14:paraId="0A386BAD" w14:textId="5B766F51" w:rsidR="00EC7C6A" w:rsidRPr="00D81858" w:rsidRDefault="00F90A29">
      <w:pPr>
        <w:spacing w:line="600" w:lineRule="exact"/>
        <w:ind w:firstLine="640"/>
        <w:textAlignment w:val="baseline"/>
        <w:rPr>
          <w:rFonts w:ascii="仿宋_GB2312" w:eastAsia="仿宋_GB2312" w:hAnsi="仿宋_GB2312" w:cs="仿宋_GB2312"/>
          <w:color w:val="000000" w:themeColor="text1"/>
          <w:szCs w:val="32"/>
        </w:rPr>
      </w:pPr>
      <w:r w:rsidRPr="00D81858">
        <w:rPr>
          <w:rFonts w:ascii="仿宋_GB2312" w:eastAsia="仿宋_GB2312" w:hAnsi="仿宋_GB2312" w:cs="仿宋_GB2312" w:hint="eastAsia"/>
          <w:color w:val="000000" w:themeColor="text1"/>
          <w:szCs w:val="32"/>
        </w:rPr>
        <w:t>大力推进电能替代煤炭，积极稳妥推进以气代煤，因地制宜推进生物质等能源代煤。现有使用高污染燃料的工业炉窑改用工业余热、电能、天然气、生物质等。使用煤气发生炉的企业采用清洁能源替代，或者采取园区（集群）集中供气、分散使用的方式，全面淘汰间歇式固定床煤气发生炉。</w:t>
      </w:r>
    </w:p>
    <w:p w14:paraId="31877BF4" w14:textId="21C59211" w:rsidR="00EC7C6A" w:rsidRPr="00D81858" w:rsidRDefault="00F90A29">
      <w:pPr>
        <w:pStyle w:val="2"/>
        <w:keepNext/>
        <w:keepLines/>
        <w:widowControl w:val="0"/>
        <w:spacing w:beforeLines="50" w:before="217" w:afterLines="50" w:after="217" w:line="600" w:lineRule="exact"/>
        <w:ind w:firstLine="640"/>
        <w:rPr>
          <w:rFonts w:eastAsia="楷体_GB2312" w:cstheme="majorBidi"/>
          <w:b/>
          <w:bCs/>
          <w:color w:val="000000" w:themeColor="text1"/>
          <w:szCs w:val="32"/>
        </w:rPr>
      </w:pPr>
      <w:bookmarkStart w:id="138" w:name="_Toc81647491"/>
      <w:bookmarkStart w:id="139" w:name="_Toc12209"/>
      <w:bookmarkStart w:id="140" w:name="_Toc30475"/>
      <w:bookmarkStart w:id="141" w:name="_Toc12728"/>
      <w:bookmarkStart w:id="142" w:name="_Toc32046"/>
      <w:bookmarkStart w:id="143" w:name="_Toc32068"/>
      <w:bookmarkStart w:id="144" w:name="_Toc12971"/>
      <w:bookmarkStart w:id="145" w:name="_Toc76883707"/>
      <w:bookmarkStart w:id="146" w:name="_Toc103069665"/>
      <w:r w:rsidRPr="00D81858">
        <w:rPr>
          <w:rFonts w:eastAsia="楷体_GB2312" w:cstheme="majorBidi" w:hint="eastAsia"/>
          <w:b/>
          <w:bCs/>
          <w:color w:val="000000" w:themeColor="text1"/>
          <w:szCs w:val="32"/>
        </w:rPr>
        <w:lastRenderedPageBreak/>
        <w:t>（五）</w:t>
      </w:r>
      <w:r w:rsidR="009352C7" w:rsidRPr="00D81858">
        <w:rPr>
          <w:rFonts w:eastAsia="楷体_GB2312" w:cstheme="majorBidi" w:hint="eastAsia"/>
          <w:b/>
          <w:bCs/>
          <w:color w:val="000000" w:themeColor="text1"/>
          <w:szCs w:val="32"/>
        </w:rPr>
        <w:t>继续</w:t>
      </w:r>
      <w:r w:rsidRPr="00D81858">
        <w:rPr>
          <w:rFonts w:eastAsia="楷体_GB2312" w:cstheme="majorBidi" w:hint="eastAsia"/>
          <w:b/>
          <w:bCs/>
          <w:color w:val="000000" w:themeColor="text1"/>
          <w:szCs w:val="32"/>
        </w:rPr>
        <w:t>推进清洁取暖</w:t>
      </w:r>
      <w:bookmarkEnd w:id="138"/>
      <w:bookmarkEnd w:id="139"/>
      <w:bookmarkEnd w:id="140"/>
      <w:bookmarkEnd w:id="141"/>
      <w:bookmarkEnd w:id="142"/>
      <w:bookmarkEnd w:id="143"/>
      <w:bookmarkEnd w:id="144"/>
      <w:bookmarkEnd w:id="145"/>
      <w:bookmarkEnd w:id="146"/>
    </w:p>
    <w:p w14:paraId="35AB0AA5" w14:textId="2D2EB42F" w:rsidR="00EC7C6A" w:rsidRPr="00D81858" w:rsidRDefault="007665C6">
      <w:pPr>
        <w:spacing w:line="600" w:lineRule="exact"/>
        <w:ind w:firstLine="640"/>
        <w:textAlignment w:val="baseline"/>
        <w:rPr>
          <w:rFonts w:ascii="仿宋_GB2312" w:eastAsia="仿宋_GB2312" w:hAnsi="仿宋_GB2312" w:cs="仿宋_GB2312"/>
          <w:color w:val="000000" w:themeColor="text1"/>
          <w:szCs w:val="32"/>
        </w:rPr>
      </w:pPr>
      <w:r w:rsidRPr="007665C6">
        <w:rPr>
          <w:rFonts w:ascii="仿宋_GB2312" w:eastAsia="仿宋_GB2312" w:hAnsi="仿宋_GB2312" w:cs="仿宋_GB2312" w:hint="eastAsia"/>
          <w:color w:val="000000" w:themeColor="text1"/>
          <w:szCs w:val="32"/>
        </w:rPr>
        <w:t>加大清洁取暖工作力度，逐步推进各市（州）申报北方地区冬季清洁取暖城市，争取中央大气污染防治资金支持。坚持宜电则电、宜气则气、宜煤则煤、宜热则热，以供定改，先立后破。列入北方地区清洁取暖城市的市（州）城区和县城清洁取暖率要达到100%，农村具备条件的平原地区应基本完成冬季取暖散煤替代；城区非节能且具有改造价值的建筑全部完成节能改造，县城80%以上，并积极推动既有农房节能改造。充分发挥农作物秸秆资源丰富的优势，大力推进生物质锅炉集中供暖和分散式生物质成型燃料供暖。</w:t>
      </w:r>
    </w:p>
    <w:p w14:paraId="7DC42EF5" w14:textId="77777777" w:rsidR="00EC7C6A" w:rsidRPr="00D81858" w:rsidRDefault="00F90A29">
      <w:pPr>
        <w:pStyle w:val="1"/>
        <w:keepNext/>
        <w:keepLines/>
        <w:widowControl w:val="0"/>
        <w:spacing w:beforeLines="50" w:before="217" w:afterLines="50" w:after="217" w:line="600" w:lineRule="exact"/>
        <w:ind w:firstLine="640"/>
        <w:rPr>
          <w:rFonts w:eastAsia="黑体" w:cstheme="minorBidi"/>
          <w:color w:val="000000" w:themeColor="text1"/>
          <w:kern w:val="44"/>
          <w:szCs w:val="32"/>
        </w:rPr>
      </w:pPr>
      <w:bookmarkStart w:id="147" w:name="_Toc2421"/>
      <w:bookmarkStart w:id="148" w:name="_Toc58917441"/>
      <w:bookmarkStart w:id="149" w:name="_Toc46325672"/>
      <w:bookmarkStart w:id="150" w:name="_Toc78646756"/>
      <w:bookmarkStart w:id="151" w:name="_Toc103069666"/>
      <w:bookmarkStart w:id="152" w:name="_Toc28122"/>
      <w:bookmarkStart w:id="153" w:name="_Toc81647492"/>
      <w:bookmarkStart w:id="154" w:name="_Toc14897"/>
      <w:r w:rsidRPr="00D81858">
        <w:rPr>
          <w:rFonts w:eastAsia="黑体" w:cstheme="minorBidi" w:hint="eastAsia"/>
          <w:color w:val="000000" w:themeColor="text1"/>
          <w:kern w:val="44"/>
          <w:szCs w:val="32"/>
        </w:rPr>
        <w:t>六、优化交通结构</w:t>
      </w:r>
      <w:bookmarkEnd w:id="147"/>
      <w:bookmarkEnd w:id="148"/>
      <w:bookmarkEnd w:id="149"/>
      <w:bookmarkEnd w:id="150"/>
      <w:r w:rsidRPr="00D81858">
        <w:rPr>
          <w:rFonts w:eastAsia="黑体" w:cstheme="minorBidi" w:hint="eastAsia"/>
          <w:color w:val="000000" w:themeColor="text1"/>
          <w:kern w:val="44"/>
          <w:szCs w:val="32"/>
        </w:rPr>
        <w:t>，大力发展绿色运输体系</w:t>
      </w:r>
      <w:bookmarkEnd w:id="151"/>
    </w:p>
    <w:p w14:paraId="6A4A7718" w14:textId="77777777" w:rsidR="00EC7C6A" w:rsidRPr="00D81858" w:rsidRDefault="00F90A29">
      <w:pPr>
        <w:pStyle w:val="2"/>
        <w:keepNext/>
        <w:keepLines/>
        <w:widowControl w:val="0"/>
        <w:spacing w:beforeLines="50" w:before="217" w:afterLines="50" w:after="217" w:line="600" w:lineRule="exact"/>
        <w:ind w:firstLine="640"/>
        <w:rPr>
          <w:rFonts w:eastAsia="楷体_GB2312" w:cstheme="majorBidi"/>
          <w:b/>
          <w:bCs/>
          <w:color w:val="000000" w:themeColor="text1"/>
          <w:szCs w:val="32"/>
        </w:rPr>
      </w:pPr>
      <w:bookmarkStart w:id="155" w:name="_Toc81647493"/>
      <w:bookmarkStart w:id="156" w:name="_Toc29872"/>
      <w:bookmarkStart w:id="157" w:name="_Toc9369"/>
      <w:bookmarkStart w:id="158" w:name="_Toc103069667"/>
      <w:bookmarkStart w:id="159" w:name="_Toc4893"/>
      <w:bookmarkStart w:id="160" w:name="_Toc19496"/>
      <w:bookmarkStart w:id="161" w:name="_Toc9638"/>
      <w:bookmarkStart w:id="162" w:name="_Toc21441"/>
      <w:bookmarkStart w:id="163" w:name="_Toc76883712"/>
      <w:bookmarkEnd w:id="116"/>
      <w:bookmarkEnd w:id="117"/>
      <w:bookmarkEnd w:id="118"/>
      <w:bookmarkEnd w:id="119"/>
      <w:bookmarkEnd w:id="120"/>
      <w:bookmarkEnd w:id="121"/>
      <w:bookmarkEnd w:id="122"/>
      <w:bookmarkEnd w:id="123"/>
      <w:bookmarkEnd w:id="152"/>
      <w:bookmarkEnd w:id="153"/>
      <w:bookmarkEnd w:id="154"/>
      <w:r w:rsidRPr="00D81858">
        <w:rPr>
          <w:rFonts w:eastAsia="楷体_GB2312" w:cstheme="majorBidi" w:hint="eastAsia"/>
          <w:b/>
          <w:bCs/>
          <w:color w:val="000000" w:themeColor="text1"/>
          <w:szCs w:val="32"/>
        </w:rPr>
        <w:t>（一）持续优化调整货物运输结构</w:t>
      </w:r>
      <w:bookmarkEnd w:id="155"/>
      <w:bookmarkEnd w:id="156"/>
      <w:bookmarkEnd w:id="157"/>
      <w:bookmarkEnd w:id="158"/>
    </w:p>
    <w:p w14:paraId="45C7CAEE" w14:textId="0B420683" w:rsidR="00EC7C6A" w:rsidRPr="00D81858" w:rsidRDefault="00F90A29">
      <w:pPr>
        <w:spacing w:line="600" w:lineRule="exact"/>
        <w:ind w:firstLine="640"/>
        <w:textAlignment w:val="baseline"/>
        <w:rPr>
          <w:rFonts w:ascii="仿宋_GB2312" w:eastAsia="仿宋_GB2312" w:hAnsi="仿宋_GB2312" w:cs="仿宋_GB2312"/>
          <w:color w:val="000000" w:themeColor="text1"/>
          <w:szCs w:val="32"/>
        </w:rPr>
      </w:pPr>
      <w:r w:rsidRPr="00D81858">
        <w:rPr>
          <w:rFonts w:ascii="仿宋_GB2312" w:eastAsia="仿宋_GB2312" w:hAnsi="仿宋_GB2312" w:cs="仿宋_GB2312" w:hint="eastAsia"/>
          <w:color w:val="000000" w:themeColor="text1"/>
          <w:szCs w:val="32"/>
        </w:rPr>
        <w:t>建立健全绿色流通体系，着力构建绿色供应链，发展低污染、低消耗、低排放、高效能、高效率、高效益的绿色物流，带动上下游产业链绿色发展。加快推进大宗货物和中长途货物运输“公转铁”，大力发展多式联运</w:t>
      </w:r>
      <w:r w:rsidR="00EA5D08" w:rsidRPr="00D81858">
        <w:rPr>
          <w:rFonts w:ascii="仿宋_GB2312" w:eastAsia="仿宋_GB2312" w:hAnsi="仿宋_GB2312" w:cs="仿宋_GB2312" w:hint="eastAsia"/>
          <w:color w:val="000000" w:themeColor="text1"/>
          <w:szCs w:val="32"/>
        </w:rPr>
        <w:t>，持续提升铁路货运量占比</w:t>
      </w:r>
      <w:r w:rsidRPr="00D81858">
        <w:rPr>
          <w:rFonts w:ascii="仿宋_GB2312" w:eastAsia="仿宋_GB2312" w:hAnsi="仿宋_GB2312" w:cs="仿宋_GB2312" w:hint="eastAsia"/>
          <w:color w:val="000000" w:themeColor="text1"/>
          <w:szCs w:val="32"/>
        </w:rPr>
        <w:t>。推广绿色低碳运输工具，淘汰更新老旧车船，有序推广清洁能源汽车，进一步推进大中城市公共交通、公务用车电动化进程。加快新能源汽车充换电设施建设。</w:t>
      </w:r>
    </w:p>
    <w:p w14:paraId="1CC0E5EE" w14:textId="77777777" w:rsidR="00EC7C6A" w:rsidRPr="00D81858" w:rsidRDefault="00F90A29">
      <w:pPr>
        <w:pStyle w:val="2"/>
        <w:keepNext/>
        <w:keepLines/>
        <w:widowControl w:val="0"/>
        <w:spacing w:beforeLines="50" w:before="217" w:afterLines="50" w:after="217" w:line="600" w:lineRule="exact"/>
        <w:ind w:firstLine="640"/>
        <w:rPr>
          <w:rFonts w:eastAsia="楷体_GB2312" w:cstheme="majorBidi"/>
          <w:b/>
          <w:bCs/>
          <w:color w:val="000000" w:themeColor="text1"/>
          <w:szCs w:val="32"/>
        </w:rPr>
      </w:pPr>
      <w:bookmarkStart w:id="164" w:name="_Toc81647494"/>
      <w:bookmarkStart w:id="165" w:name="_Toc13585"/>
      <w:bookmarkStart w:id="166" w:name="_Toc4296"/>
      <w:bookmarkStart w:id="167" w:name="_Toc103069668"/>
      <w:r w:rsidRPr="00D81858">
        <w:rPr>
          <w:rFonts w:eastAsia="楷体_GB2312" w:cstheme="majorBidi" w:hint="eastAsia"/>
          <w:b/>
          <w:bCs/>
          <w:color w:val="000000" w:themeColor="text1"/>
          <w:szCs w:val="32"/>
        </w:rPr>
        <w:lastRenderedPageBreak/>
        <w:t>（二）加快提升机动车绿色低碳水平</w:t>
      </w:r>
      <w:bookmarkEnd w:id="164"/>
      <w:bookmarkEnd w:id="165"/>
      <w:bookmarkEnd w:id="166"/>
      <w:bookmarkEnd w:id="167"/>
    </w:p>
    <w:p w14:paraId="6842863D" w14:textId="49353F4B" w:rsidR="00B5270F" w:rsidRPr="00D81858" w:rsidRDefault="00B5270F" w:rsidP="00B5270F">
      <w:pPr>
        <w:adjustRightInd w:val="0"/>
        <w:snapToGrid w:val="0"/>
        <w:spacing w:line="620" w:lineRule="exact"/>
        <w:ind w:firstLine="640"/>
        <w:rPr>
          <w:rFonts w:cs="楷体_GB2312"/>
          <w:color w:val="000000" w:themeColor="text1"/>
          <w:szCs w:val="30"/>
        </w:rPr>
      </w:pPr>
      <w:r w:rsidRPr="00D81858">
        <w:rPr>
          <w:rFonts w:ascii="仿宋_GB2312" w:eastAsia="仿宋_GB2312" w:hint="eastAsia"/>
          <w:b/>
          <w:bCs/>
          <w:color w:val="000000" w:themeColor="text1"/>
          <w:szCs w:val="32"/>
        </w:rPr>
        <w:t>推进传统汽车清洁化。</w:t>
      </w:r>
      <w:r w:rsidRPr="00D81858">
        <w:rPr>
          <w:rFonts w:eastAsia="仿宋_GB2312" w:cs="宋体" w:hint="eastAsia"/>
          <w:color w:val="000000" w:themeColor="text1"/>
        </w:rPr>
        <w:t>20</w:t>
      </w:r>
      <w:r w:rsidRPr="00D81858">
        <w:rPr>
          <w:rFonts w:eastAsia="仿宋_GB2312" w:cs="宋体"/>
          <w:color w:val="000000" w:themeColor="text1"/>
        </w:rPr>
        <w:t>23</w:t>
      </w:r>
      <w:r w:rsidRPr="00D81858">
        <w:rPr>
          <w:rFonts w:eastAsia="仿宋_GB2312" w:cs="宋体" w:hint="eastAsia"/>
          <w:color w:val="000000" w:themeColor="text1"/>
        </w:rPr>
        <w:t>年</w:t>
      </w:r>
      <w:r w:rsidRPr="00D81858">
        <w:rPr>
          <w:rFonts w:eastAsia="仿宋_GB2312" w:cs="宋体"/>
          <w:color w:val="000000" w:themeColor="text1"/>
        </w:rPr>
        <w:t>7</w:t>
      </w:r>
      <w:r w:rsidRPr="00D81858">
        <w:rPr>
          <w:rFonts w:eastAsia="仿宋_GB2312" w:cs="宋体" w:hint="eastAsia"/>
          <w:color w:val="000000" w:themeColor="text1"/>
        </w:rPr>
        <w:t>月</w:t>
      </w:r>
      <w:r w:rsidRPr="00D81858">
        <w:rPr>
          <w:rFonts w:eastAsia="仿宋_GB2312" w:cs="宋体"/>
          <w:color w:val="000000" w:themeColor="text1"/>
        </w:rPr>
        <w:t>1</w:t>
      </w:r>
      <w:r w:rsidRPr="00D81858">
        <w:rPr>
          <w:rFonts w:eastAsia="仿宋_GB2312" w:cs="宋体" w:hint="eastAsia"/>
          <w:color w:val="000000" w:themeColor="text1"/>
        </w:rPr>
        <w:t>日，全面实施轻型车和重型车国</w:t>
      </w:r>
      <w:r w:rsidRPr="00D81858">
        <w:rPr>
          <w:rFonts w:eastAsia="仿宋_GB2312" w:cs="宋体"/>
          <w:color w:val="000000" w:themeColor="text1"/>
        </w:rPr>
        <w:t>6b</w:t>
      </w:r>
      <w:r w:rsidRPr="00D81858">
        <w:rPr>
          <w:rFonts w:eastAsia="仿宋_GB2312" w:cs="宋体" w:hint="eastAsia"/>
          <w:color w:val="000000" w:themeColor="text1"/>
        </w:rPr>
        <w:t>排放标准。制定老旧汽车淘汰更新目标及实施计划，采取经济补偿、限制使用、加强监管执法等措施，加快淘汰国三及以下排放标准的汽车。</w:t>
      </w:r>
    </w:p>
    <w:p w14:paraId="473AC953" w14:textId="5948F40D" w:rsidR="00EA076A" w:rsidRDefault="00B5270F" w:rsidP="00EA076A">
      <w:pPr>
        <w:spacing w:line="600" w:lineRule="exact"/>
        <w:ind w:firstLine="640"/>
        <w:textAlignment w:val="baseline"/>
        <w:rPr>
          <w:rFonts w:ascii="仿宋_GB2312" w:eastAsia="仿宋_GB2312" w:hAnsi="仿宋_GB2312" w:cs="仿宋_GB2312"/>
          <w:color w:val="000000" w:themeColor="text1"/>
          <w:szCs w:val="32"/>
        </w:rPr>
      </w:pPr>
      <w:r w:rsidRPr="00D81858">
        <w:rPr>
          <w:rFonts w:ascii="仿宋_GB2312" w:eastAsia="仿宋_GB2312" w:hint="eastAsia"/>
          <w:b/>
          <w:bCs/>
          <w:color w:val="000000" w:themeColor="text1"/>
          <w:szCs w:val="32"/>
        </w:rPr>
        <w:t>加快推动机动车新能源化发展。</w:t>
      </w:r>
      <w:r w:rsidR="00F90A29" w:rsidRPr="00D81858">
        <w:rPr>
          <w:rFonts w:ascii="仿宋_GB2312" w:eastAsia="仿宋_GB2312" w:hAnsi="仿宋_GB2312" w:cs="仿宋_GB2312" w:hint="eastAsia"/>
          <w:color w:val="000000" w:themeColor="text1"/>
          <w:szCs w:val="32"/>
        </w:rPr>
        <w:t>支持新能源汽车产业发展</w:t>
      </w:r>
      <w:r w:rsidR="00EA076A" w:rsidRPr="00D81858">
        <w:rPr>
          <w:rFonts w:ascii="仿宋_GB2312" w:eastAsia="仿宋_GB2312" w:hAnsi="仿宋_GB2312" w:cs="仿宋_GB2312" w:hint="eastAsia"/>
          <w:color w:val="000000" w:themeColor="text1"/>
          <w:szCs w:val="32"/>
        </w:rPr>
        <w:t>，</w:t>
      </w:r>
      <w:r w:rsidR="00F90A29" w:rsidRPr="00D81858">
        <w:rPr>
          <w:rFonts w:ascii="仿宋_GB2312" w:eastAsia="仿宋_GB2312" w:hAnsi="仿宋_GB2312" w:cs="仿宋_GB2312" w:hint="eastAsia"/>
          <w:color w:val="000000" w:themeColor="text1"/>
          <w:szCs w:val="32"/>
        </w:rPr>
        <w:t>加快推进红旗新能源繁荣基地、辽源新能源汽车产业配套基地、奥迪一汽新能源汽车等重大项目建设。公共交通等领域新增或更换作业车辆优先采用清洁能源车辆。</w:t>
      </w:r>
    </w:p>
    <w:p w14:paraId="6BDA1AC2" w14:textId="5CE182F8" w:rsidR="00C4013E" w:rsidRDefault="00C4013E" w:rsidP="00C4013E">
      <w:pPr>
        <w:pStyle w:val="2"/>
        <w:keepNext/>
        <w:keepLines/>
        <w:widowControl w:val="0"/>
        <w:spacing w:beforeLines="50" w:before="217" w:afterLines="50" w:after="217" w:line="600" w:lineRule="exact"/>
        <w:ind w:firstLine="640"/>
        <w:rPr>
          <w:rFonts w:eastAsia="楷体_GB2312" w:cstheme="majorBidi"/>
          <w:b/>
          <w:bCs/>
          <w:color w:val="000000" w:themeColor="text1"/>
          <w:szCs w:val="32"/>
        </w:rPr>
      </w:pPr>
      <w:bookmarkStart w:id="168" w:name="_Toc103069669"/>
      <w:r w:rsidRPr="00C4013E">
        <w:rPr>
          <w:rFonts w:eastAsia="楷体_GB2312" w:cstheme="majorBidi" w:hint="eastAsia"/>
          <w:b/>
          <w:bCs/>
          <w:color w:val="000000" w:themeColor="text1"/>
          <w:szCs w:val="32"/>
        </w:rPr>
        <w:t>（三）推动车辆全面达标排放</w:t>
      </w:r>
      <w:bookmarkEnd w:id="168"/>
    </w:p>
    <w:p w14:paraId="5EC77249" w14:textId="44B51AFB" w:rsidR="00C4013E" w:rsidRPr="00C4013E" w:rsidRDefault="00C4013E" w:rsidP="00C4013E">
      <w:pPr>
        <w:spacing w:line="600" w:lineRule="exact"/>
        <w:ind w:firstLine="640"/>
        <w:textAlignment w:val="baseline"/>
      </w:pPr>
      <w:r w:rsidRPr="00C4013E">
        <w:rPr>
          <w:rFonts w:ascii="仿宋_GB2312" w:eastAsia="仿宋_GB2312" w:hAnsi="仿宋_GB2312" w:cs="仿宋_GB2312" w:hint="eastAsia"/>
          <w:color w:val="000000" w:themeColor="text1"/>
          <w:szCs w:val="32"/>
        </w:rPr>
        <w:t>加强对本地生产货车环保达标监管，核查车辆的车载诊断系统（OBD）、污染控制装置、环保信息随车清单、在线监控等，抽测部分车型的道路实际排放情况，基本实现系族全覆盖。严厉打击污染控制装置造假、屏蔽OBD功能、尾气排放不达标、不依法公开环保信息等行为，依法依规暂停或撤销相关企业车辆产品公告、油耗公告和强制性产品认证。督促生产（进口）企业及时实施排放召回。</w:t>
      </w:r>
      <w:r w:rsidR="00A67805">
        <w:rPr>
          <w:rFonts w:ascii="仿宋_GB2312" w:eastAsia="仿宋_GB2312" w:hAnsi="仿宋_GB2312" w:cs="仿宋_GB2312" w:hint="eastAsia"/>
          <w:color w:val="000000" w:themeColor="text1"/>
          <w:szCs w:val="32"/>
        </w:rPr>
        <w:t>持续</w:t>
      </w:r>
      <w:r w:rsidRPr="00C4013E">
        <w:rPr>
          <w:rFonts w:ascii="仿宋_GB2312" w:eastAsia="仿宋_GB2312" w:hAnsi="仿宋_GB2312" w:cs="仿宋_GB2312" w:hint="eastAsia"/>
          <w:color w:val="000000" w:themeColor="text1"/>
          <w:szCs w:val="32"/>
        </w:rPr>
        <w:t>推进实施汽车排放检验和维护制度。</w:t>
      </w:r>
      <w:r w:rsidR="00A67805">
        <w:rPr>
          <w:rFonts w:ascii="仿宋_GB2312" w:eastAsia="仿宋_GB2312" w:hAnsi="仿宋_GB2312" w:cs="仿宋_GB2312" w:hint="eastAsia"/>
          <w:color w:val="000000" w:themeColor="text1"/>
          <w:szCs w:val="32"/>
        </w:rPr>
        <w:t>加大</w:t>
      </w:r>
      <w:r w:rsidRPr="00C4013E">
        <w:rPr>
          <w:rFonts w:ascii="仿宋_GB2312" w:eastAsia="仿宋_GB2312" w:hAnsi="仿宋_GB2312" w:cs="仿宋_GB2312" w:hint="eastAsia"/>
          <w:color w:val="000000" w:themeColor="text1"/>
          <w:szCs w:val="32"/>
        </w:rPr>
        <w:t>重型货车路检路查，以及集中使用地和停放地的入户检查</w:t>
      </w:r>
      <w:r w:rsidR="00A67805">
        <w:rPr>
          <w:rFonts w:ascii="仿宋_GB2312" w:eastAsia="仿宋_GB2312" w:hAnsi="仿宋_GB2312" w:cs="仿宋_GB2312" w:hint="eastAsia"/>
          <w:color w:val="000000" w:themeColor="text1"/>
          <w:szCs w:val="32"/>
        </w:rPr>
        <w:t>力度</w:t>
      </w:r>
      <w:r w:rsidRPr="00C4013E">
        <w:rPr>
          <w:rFonts w:ascii="仿宋_GB2312" w:eastAsia="仿宋_GB2312" w:hAnsi="仿宋_GB2312" w:cs="仿宋_GB2312" w:hint="eastAsia"/>
          <w:color w:val="000000" w:themeColor="text1"/>
          <w:szCs w:val="32"/>
        </w:rPr>
        <w:t>。</w:t>
      </w:r>
    </w:p>
    <w:p w14:paraId="28DD3CCB" w14:textId="0EAE2870" w:rsidR="00EC7C6A" w:rsidRPr="00D81858" w:rsidRDefault="00F90A29">
      <w:pPr>
        <w:pStyle w:val="2"/>
        <w:keepNext/>
        <w:keepLines/>
        <w:widowControl w:val="0"/>
        <w:spacing w:beforeLines="50" w:before="217" w:afterLines="50" w:after="217" w:line="600" w:lineRule="exact"/>
        <w:ind w:firstLine="640"/>
        <w:rPr>
          <w:rFonts w:eastAsia="楷体_GB2312" w:cstheme="majorBidi"/>
          <w:b/>
          <w:bCs/>
          <w:color w:val="000000" w:themeColor="text1"/>
          <w:szCs w:val="32"/>
        </w:rPr>
      </w:pPr>
      <w:bookmarkStart w:id="169" w:name="_Toc23851"/>
      <w:bookmarkStart w:id="170" w:name="_Toc5895"/>
      <w:bookmarkStart w:id="171" w:name="_Toc81647495"/>
      <w:bookmarkStart w:id="172" w:name="_Toc103069670"/>
      <w:r w:rsidRPr="00D81858">
        <w:rPr>
          <w:rFonts w:eastAsia="楷体_GB2312" w:cstheme="majorBidi" w:hint="eastAsia"/>
          <w:b/>
          <w:bCs/>
          <w:color w:val="000000" w:themeColor="text1"/>
          <w:szCs w:val="32"/>
        </w:rPr>
        <w:t>（</w:t>
      </w:r>
      <w:r w:rsidR="00C4013E">
        <w:rPr>
          <w:rFonts w:eastAsia="楷体_GB2312" w:cstheme="majorBidi" w:hint="eastAsia"/>
          <w:b/>
          <w:bCs/>
          <w:color w:val="000000" w:themeColor="text1"/>
          <w:szCs w:val="32"/>
        </w:rPr>
        <w:t>四</w:t>
      </w:r>
      <w:r w:rsidRPr="00D81858">
        <w:rPr>
          <w:rFonts w:eastAsia="楷体_GB2312" w:cstheme="majorBidi" w:hint="eastAsia"/>
          <w:b/>
          <w:bCs/>
          <w:color w:val="000000" w:themeColor="text1"/>
          <w:szCs w:val="32"/>
        </w:rPr>
        <w:t>）强化非道路移动源综合治理</w:t>
      </w:r>
      <w:bookmarkEnd w:id="169"/>
      <w:bookmarkEnd w:id="170"/>
      <w:bookmarkEnd w:id="171"/>
      <w:bookmarkEnd w:id="172"/>
    </w:p>
    <w:p w14:paraId="4DE56F8B" w14:textId="585D760C" w:rsidR="00E77EB3" w:rsidRPr="00D81858" w:rsidRDefault="00E77EB3" w:rsidP="00E77EB3">
      <w:pPr>
        <w:adjustRightInd w:val="0"/>
        <w:snapToGrid w:val="0"/>
        <w:spacing w:line="620" w:lineRule="exact"/>
        <w:ind w:firstLine="640"/>
        <w:rPr>
          <w:rFonts w:eastAsia="仿宋_GB2312" w:cs="宋体"/>
          <w:color w:val="000000" w:themeColor="text1"/>
        </w:rPr>
      </w:pPr>
      <w:r w:rsidRPr="00D81858">
        <w:rPr>
          <w:rFonts w:eastAsia="仿宋_GB2312" w:cs="宋体" w:hint="eastAsia"/>
          <w:b/>
          <w:bCs/>
          <w:color w:val="000000" w:themeColor="text1"/>
        </w:rPr>
        <w:t>推进非道路移动机械清洁发展。</w:t>
      </w:r>
      <w:r w:rsidRPr="00D81858">
        <w:rPr>
          <w:rFonts w:eastAsia="仿宋_GB2312" w:cs="宋体"/>
          <w:color w:val="000000" w:themeColor="text1"/>
        </w:rPr>
        <w:t>2022</w:t>
      </w:r>
      <w:r w:rsidRPr="00D81858">
        <w:rPr>
          <w:rFonts w:eastAsia="仿宋_GB2312" w:cs="宋体" w:hint="eastAsia"/>
          <w:color w:val="000000" w:themeColor="text1"/>
        </w:rPr>
        <w:t>年</w:t>
      </w:r>
      <w:r w:rsidRPr="00D81858">
        <w:rPr>
          <w:rFonts w:eastAsia="仿宋_GB2312" w:cs="宋体"/>
          <w:color w:val="000000" w:themeColor="text1"/>
        </w:rPr>
        <w:t>12</w:t>
      </w:r>
      <w:r w:rsidRPr="00D81858">
        <w:rPr>
          <w:rFonts w:eastAsia="仿宋_GB2312" w:cs="宋体" w:hint="eastAsia"/>
          <w:color w:val="000000" w:themeColor="text1"/>
        </w:rPr>
        <w:t>月</w:t>
      </w:r>
      <w:r w:rsidRPr="00D81858">
        <w:rPr>
          <w:rFonts w:eastAsia="仿宋_GB2312" w:cs="宋体"/>
          <w:color w:val="000000" w:themeColor="text1"/>
        </w:rPr>
        <w:t>1</w:t>
      </w:r>
      <w:r w:rsidRPr="00D81858">
        <w:rPr>
          <w:rFonts w:eastAsia="仿宋_GB2312" w:cs="宋体" w:hint="eastAsia"/>
          <w:color w:val="000000" w:themeColor="text1"/>
        </w:rPr>
        <w:t>日，实施非道路移动柴油机械第四阶段排放标准。因地制宜加快推进铁路货场、</w:t>
      </w:r>
      <w:r w:rsidRPr="00D81858">
        <w:rPr>
          <w:rFonts w:eastAsia="仿宋_GB2312" w:cs="宋体" w:hint="eastAsia"/>
          <w:color w:val="000000" w:themeColor="text1"/>
        </w:rPr>
        <w:lastRenderedPageBreak/>
        <w:t>物流园区、</w:t>
      </w:r>
      <w:r w:rsidRPr="00D81858">
        <w:rPr>
          <w:rFonts w:eastAsia="仿宋_GB2312" w:cs="宋体"/>
          <w:color w:val="000000" w:themeColor="text1"/>
        </w:rPr>
        <w:t>机场</w:t>
      </w:r>
      <w:r w:rsidRPr="00D81858">
        <w:rPr>
          <w:rFonts w:eastAsia="仿宋_GB2312" w:cs="宋体" w:hint="eastAsia"/>
          <w:color w:val="000000" w:themeColor="text1"/>
        </w:rPr>
        <w:t>，以及火电、钢铁、煤炭、焦化、建材、矿山等工矿企业新增或更新的作业车辆和机械新能源化。鼓励新增或更新的</w:t>
      </w:r>
      <w:r w:rsidRPr="00D81858">
        <w:rPr>
          <w:rFonts w:eastAsia="仿宋_GB2312" w:cs="宋体"/>
          <w:color w:val="000000" w:themeColor="text1"/>
        </w:rPr>
        <w:t>3</w:t>
      </w:r>
      <w:r w:rsidRPr="00D81858">
        <w:rPr>
          <w:rFonts w:eastAsia="仿宋_GB2312" w:cs="宋体" w:hint="eastAsia"/>
          <w:color w:val="000000" w:themeColor="text1"/>
        </w:rPr>
        <w:t>吨以下叉车基本实现新能源化。推进淘汰国一及以下排放标准的工程机械（含按非道路排放标准生产的非道路用车）</w:t>
      </w:r>
      <w:r w:rsidR="00E35D15">
        <w:rPr>
          <w:rFonts w:eastAsia="仿宋_GB2312" w:cs="宋体" w:hint="eastAsia"/>
          <w:color w:val="000000" w:themeColor="text1"/>
        </w:rPr>
        <w:t>，</w:t>
      </w:r>
      <w:r w:rsidR="00E35D15" w:rsidRPr="00E35D15">
        <w:rPr>
          <w:rFonts w:eastAsia="仿宋_GB2312" w:cs="宋体" w:hint="eastAsia"/>
          <w:color w:val="000000" w:themeColor="text1"/>
        </w:rPr>
        <w:t>具备条件的可更换国四及以上排放标准的发动机。</w:t>
      </w:r>
    </w:p>
    <w:p w14:paraId="7B1E2103" w14:textId="6132A18D" w:rsidR="00E77EB3" w:rsidRDefault="00E77EB3" w:rsidP="00CA487F">
      <w:pPr>
        <w:adjustRightInd w:val="0"/>
        <w:snapToGrid w:val="0"/>
        <w:spacing w:line="620" w:lineRule="exact"/>
        <w:ind w:firstLine="640"/>
        <w:rPr>
          <w:rFonts w:eastAsia="仿宋_GB2312" w:cs="宋体"/>
          <w:color w:val="000000" w:themeColor="text1"/>
        </w:rPr>
      </w:pPr>
      <w:r w:rsidRPr="00D81858">
        <w:rPr>
          <w:rFonts w:eastAsia="仿宋_GB2312" w:cs="宋体" w:hint="eastAsia"/>
          <w:b/>
          <w:bCs/>
          <w:color w:val="000000" w:themeColor="text1"/>
        </w:rPr>
        <w:t>强化非道路移动机械排放监管。</w:t>
      </w:r>
      <w:r w:rsidRPr="00D81858">
        <w:rPr>
          <w:rFonts w:eastAsia="仿宋_GB2312" w:cs="宋体" w:hint="eastAsia"/>
          <w:color w:val="000000" w:themeColor="text1"/>
        </w:rPr>
        <w:t>每年对本地非道路移动机械和</w:t>
      </w:r>
      <w:r w:rsidRPr="00D81858">
        <w:rPr>
          <w:rFonts w:eastAsia="仿宋_GB2312" w:cs="宋体"/>
          <w:color w:val="000000" w:themeColor="text1"/>
        </w:rPr>
        <w:t>发动机</w:t>
      </w:r>
      <w:r w:rsidRPr="00D81858">
        <w:rPr>
          <w:rFonts w:eastAsia="仿宋_GB2312" w:cs="宋体" w:hint="eastAsia"/>
          <w:color w:val="000000" w:themeColor="text1"/>
        </w:rPr>
        <w:t>生产企业进行排放检查，基本实现系族全覆盖。</w:t>
      </w:r>
      <w:r w:rsidRPr="00D81858">
        <w:rPr>
          <w:rFonts w:eastAsia="仿宋_GB2312" w:cs="宋体"/>
          <w:color w:val="000000" w:themeColor="text1"/>
        </w:rPr>
        <w:t>2025</w:t>
      </w:r>
      <w:r w:rsidRPr="00D81858">
        <w:rPr>
          <w:rFonts w:eastAsia="仿宋_GB2312" w:cs="宋体" w:hint="eastAsia"/>
          <w:color w:val="000000" w:themeColor="text1"/>
        </w:rPr>
        <w:t>年，完成城区工程机械环保编码登记三级联网，做到应登尽登。强化非道路移动机械排放控制区管控，不符合排放要求的机械禁止在控制区内使用。</w:t>
      </w:r>
      <w:r w:rsidR="009B605D">
        <w:rPr>
          <w:rFonts w:eastAsia="仿宋_GB2312" w:cs="宋体" w:hint="eastAsia"/>
          <w:color w:val="000000" w:themeColor="text1"/>
        </w:rPr>
        <w:t>各地</w:t>
      </w:r>
      <w:r w:rsidR="009B605D" w:rsidRPr="009B605D">
        <w:rPr>
          <w:rFonts w:eastAsia="仿宋_GB2312" w:cs="宋体" w:hint="eastAsia"/>
          <w:color w:val="000000" w:themeColor="text1"/>
        </w:rPr>
        <w:t>制定年度抽查计划，重点核验信息公开、污染控制装置、编码登记、在线监控联网等，对部分机械进行排放测试，比例不得低于</w:t>
      </w:r>
      <w:r w:rsidR="009B605D" w:rsidRPr="009B605D">
        <w:rPr>
          <w:rFonts w:eastAsia="仿宋_GB2312" w:cs="宋体" w:hint="eastAsia"/>
          <w:color w:val="000000" w:themeColor="text1"/>
        </w:rPr>
        <w:t>20%</w:t>
      </w:r>
      <w:r w:rsidR="009B605D" w:rsidRPr="009B605D">
        <w:rPr>
          <w:rFonts w:eastAsia="仿宋_GB2312" w:cs="宋体" w:hint="eastAsia"/>
          <w:color w:val="000000" w:themeColor="text1"/>
        </w:rPr>
        <w:t>，基本消除工程机械冒黑烟现象。</w:t>
      </w:r>
    </w:p>
    <w:p w14:paraId="6E6C8C41" w14:textId="3A6F8B31" w:rsidR="00BB4ABB" w:rsidRDefault="00BB4ABB" w:rsidP="00BB4ABB">
      <w:pPr>
        <w:pStyle w:val="2"/>
        <w:keepNext/>
        <w:keepLines/>
        <w:widowControl w:val="0"/>
        <w:spacing w:beforeLines="50" w:before="217" w:afterLines="50" w:after="217" w:line="600" w:lineRule="exact"/>
        <w:ind w:firstLine="640"/>
      </w:pPr>
      <w:bookmarkStart w:id="173" w:name="_Toc103069671"/>
      <w:r w:rsidRPr="00BB4ABB">
        <w:rPr>
          <w:rFonts w:eastAsia="楷体_GB2312" w:cstheme="majorBidi" w:hint="eastAsia"/>
          <w:b/>
          <w:bCs/>
          <w:color w:val="000000" w:themeColor="text1"/>
          <w:szCs w:val="32"/>
        </w:rPr>
        <w:t>（</w:t>
      </w:r>
      <w:r w:rsidR="003B5F98">
        <w:rPr>
          <w:rFonts w:eastAsia="楷体_GB2312" w:cstheme="majorBidi" w:hint="eastAsia"/>
          <w:b/>
          <w:bCs/>
          <w:color w:val="000000" w:themeColor="text1"/>
          <w:szCs w:val="32"/>
        </w:rPr>
        <w:t>五</w:t>
      </w:r>
      <w:r w:rsidRPr="00BB4ABB">
        <w:rPr>
          <w:rFonts w:eastAsia="楷体_GB2312" w:cstheme="majorBidi" w:hint="eastAsia"/>
          <w:b/>
          <w:bCs/>
          <w:color w:val="000000" w:themeColor="text1"/>
          <w:szCs w:val="32"/>
        </w:rPr>
        <w:t>）强化重点工矿企业移动源应急管控</w:t>
      </w:r>
      <w:bookmarkEnd w:id="173"/>
    </w:p>
    <w:p w14:paraId="0DB67997" w14:textId="41E7999D" w:rsidR="00BB4ABB" w:rsidRPr="00BB4ABB" w:rsidRDefault="00BB4ABB" w:rsidP="00BB4ABB">
      <w:pPr>
        <w:adjustRightInd w:val="0"/>
        <w:snapToGrid w:val="0"/>
        <w:spacing w:line="620" w:lineRule="exact"/>
        <w:ind w:firstLine="640"/>
      </w:pPr>
      <w:r w:rsidRPr="00BB4ABB">
        <w:rPr>
          <w:rFonts w:eastAsia="仿宋_GB2312" w:cs="宋体"/>
          <w:color w:val="000000" w:themeColor="text1"/>
        </w:rPr>
        <w:t>2022</w:t>
      </w:r>
      <w:r w:rsidRPr="00BB4ABB">
        <w:rPr>
          <w:rFonts w:eastAsia="仿宋_GB2312" w:cs="宋体" w:hint="eastAsia"/>
          <w:color w:val="000000" w:themeColor="text1"/>
        </w:rPr>
        <w:t>年</w:t>
      </w:r>
      <w:r>
        <w:rPr>
          <w:rFonts w:eastAsia="仿宋_GB2312" w:cs="宋体"/>
          <w:color w:val="000000" w:themeColor="text1"/>
        </w:rPr>
        <w:t>9</w:t>
      </w:r>
      <w:r w:rsidRPr="00BB4ABB">
        <w:rPr>
          <w:rFonts w:eastAsia="仿宋_GB2312" w:cs="宋体" w:hint="eastAsia"/>
          <w:color w:val="000000" w:themeColor="text1"/>
        </w:rPr>
        <w:t>月</w:t>
      </w:r>
      <w:r>
        <w:rPr>
          <w:rFonts w:eastAsia="仿宋_GB2312" w:cs="宋体" w:hint="eastAsia"/>
          <w:color w:val="000000" w:themeColor="text1"/>
        </w:rPr>
        <w:t>1</w:t>
      </w:r>
      <w:r>
        <w:rPr>
          <w:rFonts w:eastAsia="仿宋_GB2312" w:cs="宋体"/>
          <w:color w:val="000000" w:themeColor="text1"/>
        </w:rPr>
        <w:t>5</w:t>
      </w:r>
      <w:r>
        <w:rPr>
          <w:rFonts w:eastAsia="仿宋_GB2312" w:cs="宋体" w:hint="eastAsia"/>
          <w:color w:val="000000" w:themeColor="text1"/>
        </w:rPr>
        <w:t>日</w:t>
      </w:r>
      <w:r w:rsidRPr="00BB4ABB">
        <w:rPr>
          <w:rFonts w:eastAsia="仿宋_GB2312" w:cs="宋体" w:hint="eastAsia"/>
          <w:color w:val="000000" w:themeColor="text1"/>
        </w:rPr>
        <w:t>前，</w:t>
      </w:r>
      <w:r>
        <w:rPr>
          <w:rFonts w:eastAsia="仿宋_GB2312" w:cs="宋体" w:hint="eastAsia"/>
          <w:color w:val="000000" w:themeColor="text1"/>
        </w:rPr>
        <w:t>各地</w:t>
      </w:r>
      <w:r w:rsidRPr="00BB4ABB">
        <w:rPr>
          <w:rFonts w:eastAsia="仿宋_GB2312" w:cs="宋体" w:hint="eastAsia"/>
          <w:color w:val="000000" w:themeColor="text1"/>
        </w:rPr>
        <w:t>制定移动源重污染天气应急管控方案，建立用车大户清单和货车白名单，实现动态管理。重污染天气预警期间，加大部门联合执法检查力度，开展柴油货车、工程机械等专项检查；加强运输车辆、厂内车辆及非道路移动机械应急管控，原则上不允许国四及以下排放标准货车进出厂（场）区。</w:t>
      </w:r>
    </w:p>
    <w:p w14:paraId="70326C02" w14:textId="5F5947BE" w:rsidR="00EC7C6A" w:rsidRPr="00D81858" w:rsidRDefault="00F90A29">
      <w:pPr>
        <w:pStyle w:val="2"/>
        <w:keepNext/>
        <w:keepLines/>
        <w:widowControl w:val="0"/>
        <w:spacing w:beforeLines="50" w:before="217" w:afterLines="50" w:after="217" w:line="600" w:lineRule="exact"/>
        <w:ind w:firstLine="640"/>
        <w:rPr>
          <w:rFonts w:eastAsia="楷体_GB2312" w:cstheme="majorBidi"/>
          <w:b/>
          <w:bCs/>
          <w:color w:val="000000" w:themeColor="text1"/>
          <w:szCs w:val="32"/>
        </w:rPr>
      </w:pPr>
      <w:bookmarkStart w:id="174" w:name="_Toc16035"/>
      <w:bookmarkStart w:id="175" w:name="_Toc28617"/>
      <w:bookmarkStart w:id="176" w:name="_Toc81647496"/>
      <w:bookmarkStart w:id="177" w:name="_Toc103069672"/>
      <w:r w:rsidRPr="00D81858">
        <w:rPr>
          <w:rFonts w:eastAsia="楷体_GB2312" w:cstheme="majorBidi" w:hint="eastAsia"/>
          <w:b/>
          <w:bCs/>
          <w:color w:val="000000" w:themeColor="text1"/>
          <w:szCs w:val="32"/>
        </w:rPr>
        <w:t>（</w:t>
      </w:r>
      <w:r w:rsidR="003B5F98">
        <w:rPr>
          <w:rFonts w:eastAsia="楷体_GB2312" w:cstheme="majorBidi" w:hint="eastAsia"/>
          <w:b/>
          <w:bCs/>
          <w:color w:val="000000" w:themeColor="text1"/>
          <w:szCs w:val="32"/>
        </w:rPr>
        <w:t>六</w:t>
      </w:r>
      <w:r w:rsidRPr="00D81858">
        <w:rPr>
          <w:rFonts w:eastAsia="楷体_GB2312" w:cstheme="majorBidi" w:hint="eastAsia"/>
          <w:b/>
          <w:bCs/>
          <w:color w:val="000000" w:themeColor="text1"/>
          <w:szCs w:val="32"/>
        </w:rPr>
        <w:t>）加强成品油质量监管</w:t>
      </w:r>
      <w:bookmarkEnd w:id="174"/>
      <w:bookmarkEnd w:id="175"/>
      <w:bookmarkEnd w:id="176"/>
      <w:bookmarkEnd w:id="177"/>
    </w:p>
    <w:p w14:paraId="59666D5B" w14:textId="5A047B53" w:rsidR="00EC7C6A" w:rsidRDefault="00F90A29">
      <w:pPr>
        <w:spacing w:line="600" w:lineRule="exact"/>
        <w:ind w:firstLine="640"/>
        <w:textAlignment w:val="baseline"/>
        <w:rPr>
          <w:rFonts w:ascii="仿宋_GB2312" w:eastAsia="仿宋_GB2312" w:hAnsi="仿宋_GB2312" w:cs="仿宋_GB2312"/>
          <w:color w:val="000000" w:themeColor="text1"/>
          <w:szCs w:val="32"/>
        </w:rPr>
      </w:pPr>
      <w:r w:rsidRPr="00D81858">
        <w:rPr>
          <w:rFonts w:ascii="仿宋_GB2312" w:eastAsia="仿宋_GB2312" w:hAnsi="仿宋_GB2312" w:cs="仿宋_GB2312" w:hint="eastAsia"/>
          <w:color w:val="000000" w:themeColor="text1"/>
          <w:szCs w:val="32"/>
        </w:rPr>
        <w:t>强化油品生产、销售、储存和使用环节监管，采取定期检查、不定期抽查方式，在生产、销售和储存环节开展常态化监督检查，</w:t>
      </w:r>
      <w:r w:rsidRPr="00D81858">
        <w:rPr>
          <w:rFonts w:ascii="仿宋_GB2312" w:eastAsia="仿宋_GB2312" w:hAnsi="仿宋_GB2312" w:cs="仿宋_GB2312" w:hint="eastAsia"/>
          <w:color w:val="000000" w:themeColor="text1"/>
          <w:szCs w:val="32"/>
        </w:rPr>
        <w:lastRenderedPageBreak/>
        <w:t>加大对炼油厂、储油库、加油（气）站和企业自备油库的检查力度，严厉打击生产、销售、储存和使用不合格油品、天然气和车用尿素行为。</w:t>
      </w:r>
    </w:p>
    <w:p w14:paraId="78FC0CD8" w14:textId="77777777" w:rsidR="00424750" w:rsidRPr="00424750" w:rsidRDefault="00424750" w:rsidP="00424750">
      <w:pPr>
        <w:pStyle w:val="a0"/>
        <w:ind w:firstLine="640"/>
      </w:pPr>
    </w:p>
    <w:tbl>
      <w:tblPr>
        <w:tblW w:w="0" w:type="auto"/>
        <w:jc w:val="center"/>
        <w:tblLook w:val="04A0" w:firstRow="1" w:lastRow="0" w:firstColumn="1" w:lastColumn="0" w:noHBand="0" w:noVBand="1"/>
      </w:tblPr>
      <w:tblGrid>
        <w:gridCol w:w="8492"/>
      </w:tblGrid>
      <w:tr w:rsidR="00D81858" w:rsidRPr="00D81858" w14:paraId="150738AC" w14:textId="77777777" w:rsidTr="00D81858">
        <w:trPr>
          <w:trHeight w:val="2238"/>
          <w:jc w:val="center"/>
        </w:trPr>
        <w:tc>
          <w:tcPr>
            <w:tcW w:w="8492" w:type="dxa"/>
            <w:vAlign w:val="center"/>
          </w:tcPr>
          <w:tbl>
            <w:tblPr>
              <w:tblStyle w:val="af3"/>
              <w:tblW w:w="0" w:type="auto"/>
              <w:tblLook w:val="04A0" w:firstRow="1" w:lastRow="0" w:firstColumn="1" w:lastColumn="0" w:noHBand="0" w:noVBand="1"/>
            </w:tblPr>
            <w:tblGrid>
              <w:gridCol w:w="8266"/>
            </w:tblGrid>
            <w:tr w:rsidR="00D81858" w:rsidRPr="00D81858" w14:paraId="3EF8936A" w14:textId="77777777">
              <w:trPr>
                <w:trHeight w:val="536"/>
              </w:trPr>
              <w:tc>
                <w:tcPr>
                  <w:tcW w:w="8266" w:type="dxa"/>
                </w:tcPr>
                <w:p w14:paraId="64E4F785" w14:textId="77777777" w:rsidR="00EC7C6A" w:rsidRPr="00D81858" w:rsidRDefault="00F90A29">
                  <w:pPr>
                    <w:spacing w:line="600" w:lineRule="exact"/>
                    <w:ind w:firstLineChars="0" w:firstLine="0"/>
                    <w:jc w:val="center"/>
                    <w:textAlignment w:val="baseline"/>
                    <w:rPr>
                      <w:rFonts w:ascii="仿宋_GB2312" w:eastAsia="仿宋_GB2312" w:hAnsi="仿宋_GB2312" w:cs="仿宋_GB2312"/>
                      <w:b/>
                      <w:color w:val="000000" w:themeColor="text1"/>
                      <w:sz w:val="28"/>
                      <w:szCs w:val="28"/>
                    </w:rPr>
                  </w:pPr>
                  <w:r w:rsidRPr="00D81858">
                    <w:rPr>
                      <w:rFonts w:ascii="仿宋_GB2312" w:eastAsia="仿宋_GB2312" w:hAnsi="仿宋_GB2312" w:cs="仿宋_GB2312" w:hint="eastAsia"/>
                      <w:b/>
                      <w:color w:val="000000" w:themeColor="text1"/>
                      <w:sz w:val="28"/>
                      <w:szCs w:val="28"/>
                    </w:rPr>
                    <w:t>专栏1产业、能源、交通结构优化调整重点工程</w:t>
                  </w:r>
                </w:p>
              </w:tc>
            </w:tr>
            <w:tr w:rsidR="00D81858" w:rsidRPr="00D81858" w14:paraId="5D53096D" w14:textId="77777777">
              <w:trPr>
                <w:trHeight w:val="544"/>
              </w:trPr>
              <w:tc>
                <w:tcPr>
                  <w:tcW w:w="8266" w:type="dxa"/>
                  <w:vAlign w:val="center"/>
                </w:tcPr>
                <w:p w14:paraId="613C2B23" w14:textId="77777777" w:rsidR="00EC7C6A" w:rsidRPr="00424750" w:rsidRDefault="00F90A29" w:rsidP="00424750">
                  <w:pPr>
                    <w:pStyle w:val="af8"/>
                    <w:spacing w:line="240" w:lineRule="atLeast"/>
                    <w:ind w:firstLineChars="200" w:firstLine="480"/>
                    <w:jc w:val="left"/>
                    <w:textAlignment w:val="baseline"/>
                    <w:rPr>
                      <w:rFonts w:ascii="仿宋_GB2312" w:eastAsia="仿宋_GB2312" w:hAnsi="仿宋_GB2312" w:cs="仿宋_GB2312"/>
                      <w:color w:val="000000" w:themeColor="text1"/>
                      <w:sz w:val="24"/>
                    </w:rPr>
                  </w:pPr>
                  <w:r w:rsidRPr="00424750">
                    <w:rPr>
                      <w:rFonts w:ascii="仿宋_GB2312" w:eastAsia="仿宋_GB2312" w:hAnsi="仿宋_GB2312" w:cs="仿宋_GB2312" w:hint="eastAsia"/>
                      <w:color w:val="000000" w:themeColor="text1"/>
                      <w:sz w:val="24"/>
                    </w:rPr>
                    <w:t>产业结构优化调整工程：实施传统产业集群综合整治工程，推进长春铁北、吉林哈达湾等10个城区老工业区搬迁改造；高质量稳步推进钢铁等行业超低排放改造，开展低效治理设施全面提升改造工程。</w:t>
                  </w:r>
                </w:p>
                <w:p w14:paraId="5C4FD18D" w14:textId="77777777" w:rsidR="00EC7C6A" w:rsidRPr="00424750" w:rsidRDefault="00F90A29" w:rsidP="00424750">
                  <w:pPr>
                    <w:pStyle w:val="af8"/>
                    <w:spacing w:line="240" w:lineRule="atLeast"/>
                    <w:ind w:firstLineChars="200" w:firstLine="480"/>
                    <w:jc w:val="left"/>
                    <w:textAlignment w:val="baseline"/>
                    <w:rPr>
                      <w:rFonts w:ascii="仿宋_GB2312" w:eastAsia="仿宋_GB2312" w:hAnsi="仿宋_GB2312" w:cs="仿宋_GB2312"/>
                      <w:color w:val="000000" w:themeColor="text1"/>
                      <w:sz w:val="24"/>
                    </w:rPr>
                  </w:pPr>
                  <w:r w:rsidRPr="00424750">
                    <w:rPr>
                      <w:rFonts w:ascii="仿宋_GB2312" w:eastAsia="仿宋_GB2312" w:hAnsi="仿宋_GB2312" w:cs="仿宋_GB2312" w:hint="eastAsia"/>
                      <w:color w:val="000000" w:themeColor="text1"/>
                      <w:sz w:val="24"/>
                    </w:rPr>
                    <w:t>能源结构优化调整工程：推动能源清洁低碳转型，开展分散、低效煤炭综合治理工程，逐步关停改造分散燃煤锅炉、热电联产以及小火电，推进热电联产和集中供热，推进煤炭清洁利用。积极推广应用煤炭清洁高效利用和新型节能技术，探索绿色电厂建设。</w:t>
                  </w:r>
                </w:p>
                <w:p w14:paraId="7D270761" w14:textId="3CE42F68" w:rsidR="00EC7C6A" w:rsidRPr="00D81858" w:rsidRDefault="00F90A29" w:rsidP="00424750">
                  <w:pPr>
                    <w:pStyle w:val="af8"/>
                    <w:spacing w:line="240" w:lineRule="atLeast"/>
                    <w:ind w:firstLineChars="200" w:firstLine="480"/>
                    <w:jc w:val="left"/>
                    <w:textAlignment w:val="baseline"/>
                    <w:rPr>
                      <w:rFonts w:ascii="仿宋_GB2312" w:eastAsia="仿宋_GB2312" w:hAnsi="仿宋_GB2312" w:cs="仿宋_GB2312"/>
                      <w:color w:val="000000" w:themeColor="text1"/>
                      <w:sz w:val="28"/>
                      <w:szCs w:val="28"/>
                    </w:rPr>
                  </w:pPr>
                  <w:r w:rsidRPr="00424750">
                    <w:rPr>
                      <w:rFonts w:ascii="仿宋_GB2312" w:eastAsia="仿宋_GB2312" w:hAnsi="仿宋_GB2312" w:cs="仿宋_GB2312" w:hint="eastAsia"/>
                      <w:color w:val="000000" w:themeColor="text1"/>
                      <w:sz w:val="24"/>
                    </w:rPr>
                    <w:t>交通结构优化调整工程：构建清洁低碳交通运输体系，加快推进“公转铁”，提高机动车和非道路移动机械绿色低碳水平。2023年7月1日，全省实施轻型车和重型车国6b排放标准。</w:t>
                  </w:r>
                  <w:r w:rsidR="00424750">
                    <w:rPr>
                      <w:rFonts w:ascii="仿宋_GB2312" w:eastAsia="仿宋_GB2312" w:hAnsi="仿宋_GB2312" w:cs="仿宋_GB2312" w:hint="eastAsia"/>
                      <w:color w:val="000000" w:themeColor="text1"/>
                      <w:sz w:val="24"/>
                    </w:rPr>
                    <w:t>加快</w:t>
                  </w:r>
                  <w:r w:rsidRPr="00424750">
                    <w:rPr>
                      <w:rFonts w:ascii="仿宋_GB2312" w:eastAsia="仿宋_GB2312" w:hAnsi="仿宋_GB2312" w:cs="仿宋_GB2312" w:hint="eastAsia"/>
                      <w:color w:val="000000" w:themeColor="text1"/>
                      <w:sz w:val="24"/>
                    </w:rPr>
                    <w:t>淘汰国三及以下排放标准的汽车。</w:t>
                  </w:r>
                </w:p>
              </w:tc>
            </w:tr>
          </w:tbl>
          <w:p w14:paraId="559D77BC" w14:textId="77777777" w:rsidR="00EC7C6A" w:rsidRPr="00D81858" w:rsidRDefault="00EC7C6A">
            <w:pPr>
              <w:spacing w:line="600" w:lineRule="exact"/>
              <w:ind w:firstLine="640"/>
              <w:textAlignment w:val="baseline"/>
              <w:rPr>
                <w:rFonts w:ascii="仿宋_GB2312" w:eastAsia="仿宋_GB2312" w:hAnsi="仿宋_GB2312" w:cs="仿宋_GB2312"/>
                <w:color w:val="000000" w:themeColor="text1"/>
                <w:szCs w:val="32"/>
              </w:rPr>
            </w:pPr>
          </w:p>
        </w:tc>
      </w:tr>
    </w:tbl>
    <w:p w14:paraId="5115DC00" w14:textId="77777777" w:rsidR="00EC7C6A" w:rsidRPr="00D81858" w:rsidRDefault="00F90A29">
      <w:pPr>
        <w:pStyle w:val="1"/>
        <w:keepNext/>
        <w:keepLines/>
        <w:widowControl w:val="0"/>
        <w:spacing w:beforeLines="50" w:before="217" w:afterLines="50" w:after="217" w:line="600" w:lineRule="exact"/>
        <w:ind w:firstLine="640"/>
        <w:rPr>
          <w:rFonts w:eastAsia="黑体" w:cstheme="minorBidi"/>
          <w:color w:val="000000" w:themeColor="text1"/>
          <w:kern w:val="44"/>
          <w:szCs w:val="32"/>
        </w:rPr>
      </w:pPr>
      <w:bookmarkStart w:id="178" w:name="_Toc78646759"/>
      <w:bookmarkStart w:id="179" w:name="_Toc103069673"/>
      <w:bookmarkStart w:id="180" w:name="_Toc46325684"/>
      <w:bookmarkStart w:id="181" w:name="_Toc30519"/>
      <w:bookmarkStart w:id="182" w:name="_Toc58917444"/>
      <w:bookmarkStart w:id="183" w:name="_Toc78646760"/>
      <w:r w:rsidRPr="00D81858">
        <w:rPr>
          <w:rFonts w:eastAsia="黑体" w:cstheme="minorBidi" w:hint="eastAsia"/>
          <w:color w:val="000000" w:themeColor="text1"/>
          <w:kern w:val="44"/>
          <w:szCs w:val="32"/>
        </w:rPr>
        <w:t>七、突出重点领域专项治理</w:t>
      </w:r>
      <w:bookmarkEnd w:id="178"/>
      <w:bookmarkEnd w:id="179"/>
    </w:p>
    <w:p w14:paraId="4EA5CAB5" w14:textId="77777777" w:rsidR="00EC7C6A" w:rsidRPr="00D81858" w:rsidRDefault="00F90A29">
      <w:pPr>
        <w:pStyle w:val="2"/>
        <w:keepNext/>
        <w:keepLines/>
        <w:widowControl w:val="0"/>
        <w:spacing w:beforeLines="50" w:before="217" w:afterLines="50" w:after="217" w:line="600" w:lineRule="exact"/>
        <w:ind w:firstLine="640"/>
        <w:rPr>
          <w:rFonts w:eastAsia="楷体_GB2312" w:cstheme="majorBidi"/>
          <w:b/>
          <w:bCs/>
          <w:color w:val="000000" w:themeColor="text1"/>
          <w:szCs w:val="32"/>
        </w:rPr>
      </w:pPr>
      <w:bookmarkStart w:id="184" w:name="_Toc81647502"/>
      <w:bookmarkStart w:id="185" w:name="_Toc7858"/>
      <w:bookmarkStart w:id="186" w:name="_Toc9507"/>
      <w:bookmarkStart w:id="187" w:name="_Toc1665"/>
      <w:bookmarkStart w:id="188" w:name="_Toc6873"/>
      <w:bookmarkStart w:id="189" w:name="_Toc29426"/>
      <w:bookmarkStart w:id="190" w:name="_Toc755"/>
      <w:bookmarkStart w:id="191" w:name="_Toc76883717"/>
      <w:bookmarkStart w:id="192" w:name="_Toc103069674"/>
      <w:r w:rsidRPr="00D81858">
        <w:rPr>
          <w:rFonts w:eastAsia="楷体_GB2312" w:cstheme="majorBidi" w:hint="eastAsia"/>
          <w:b/>
          <w:bCs/>
          <w:color w:val="000000" w:themeColor="text1"/>
          <w:szCs w:val="32"/>
        </w:rPr>
        <w:t>（一）加强大气面源污染治理</w:t>
      </w:r>
      <w:bookmarkEnd w:id="184"/>
      <w:bookmarkEnd w:id="185"/>
      <w:bookmarkEnd w:id="186"/>
      <w:bookmarkEnd w:id="187"/>
      <w:bookmarkEnd w:id="188"/>
      <w:bookmarkEnd w:id="189"/>
      <w:bookmarkEnd w:id="190"/>
      <w:bookmarkEnd w:id="191"/>
      <w:bookmarkEnd w:id="192"/>
    </w:p>
    <w:p w14:paraId="495E725F" w14:textId="09539CC5" w:rsidR="00EC7C6A" w:rsidRPr="00D81858" w:rsidRDefault="00F90A29">
      <w:pPr>
        <w:spacing w:line="600" w:lineRule="exact"/>
        <w:ind w:firstLine="640"/>
        <w:textAlignment w:val="baseline"/>
        <w:rPr>
          <w:rFonts w:ascii="仿宋_GB2312" w:eastAsia="仿宋_GB2312" w:hAnsi="仿宋_GB2312" w:cs="仿宋_GB2312"/>
          <w:b/>
          <w:color w:val="000000" w:themeColor="text1"/>
          <w:szCs w:val="32"/>
        </w:rPr>
      </w:pPr>
      <w:r w:rsidRPr="00D81858">
        <w:rPr>
          <w:rFonts w:ascii="仿宋_GB2312" w:eastAsia="仿宋_GB2312" w:hAnsi="仿宋_GB2312" w:cs="仿宋_GB2312" w:hint="eastAsia"/>
          <w:color w:val="000000" w:themeColor="text1"/>
          <w:szCs w:val="32"/>
        </w:rPr>
        <w:t>强化施工、道路、堆场、裸露地面等扬尘管控，加强城市保洁和清扫。实施建筑施工标准化管理，建立建筑工地项目清单和台账，将扬尘治理费用列入工程造价，加大监管力度。加强建筑渣土运输管理，严格落实密闭运输，依法打击不按规定路线行驶、渣土抛撒滴漏以及车轮带泥行驶、随意倾倒等违法行为。持续提高城市道路机械化清扫覆盖面积。深化消耗臭氧层物质和氢氟碳</w:t>
      </w:r>
      <w:r w:rsidRPr="00D81858">
        <w:rPr>
          <w:rFonts w:ascii="仿宋_GB2312" w:eastAsia="仿宋_GB2312" w:hAnsi="仿宋_GB2312" w:cs="仿宋_GB2312" w:hint="eastAsia"/>
          <w:color w:val="000000" w:themeColor="text1"/>
          <w:szCs w:val="32"/>
        </w:rPr>
        <w:lastRenderedPageBreak/>
        <w:t>化物环境管理。加强餐饮油烟、恶臭异味治理，严查露天烧烤、焚烧垃圾、烧纸祭祀、违法燃放烟花爆竹等行为。</w:t>
      </w:r>
    </w:p>
    <w:p w14:paraId="47568093" w14:textId="77777777" w:rsidR="00EC7C6A" w:rsidRPr="00D81858" w:rsidRDefault="00F90A29">
      <w:pPr>
        <w:pStyle w:val="2"/>
        <w:keepNext/>
        <w:keepLines/>
        <w:widowControl w:val="0"/>
        <w:spacing w:beforeLines="50" w:before="217" w:afterLines="50" w:after="217" w:line="600" w:lineRule="exact"/>
        <w:ind w:firstLine="640"/>
        <w:rPr>
          <w:rFonts w:eastAsia="楷体_GB2312" w:cstheme="majorBidi"/>
          <w:b/>
          <w:bCs/>
          <w:color w:val="000000" w:themeColor="text1"/>
          <w:szCs w:val="32"/>
        </w:rPr>
      </w:pPr>
      <w:bookmarkStart w:id="193" w:name="_Toc26891"/>
      <w:bookmarkStart w:id="194" w:name="_Toc229"/>
      <w:bookmarkStart w:id="195" w:name="_Toc24679"/>
      <w:bookmarkStart w:id="196" w:name="_Toc81647503"/>
      <w:bookmarkStart w:id="197" w:name="_Toc5517"/>
      <w:bookmarkStart w:id="198" w:name="_Toc103069675"/>
      <w:bookmarkStart w:id="199" w:name="_Toc18690"/>
      <w:bookmarkStart w:id="200" w:name="_Toc12329"/>
      <w:bookmarkStart w:id="201" w:name="_Toc30896"/>
      <w:bookmarkStart w:id="202" w:name="_Toc76883718"/>
      <w:bookmarkStart w:id="203" w:name="_Toc30482"/>
      <w:r w:rsidRPr="00D81858">
        <w:rPr>
          <w:rFonts w:eastAsia="楷体_GB2312" w:cstheme="majorBidi" w:hint="eastAsia"/>
          <w:b/>
          <w:bCs/>
          <w:color w:val="000000" w:themeColor="text1"/>
          <w:szCs w:val="32"/>
        </w:rPr>
        <w:t>（二）加强露天矿山综合整治</w:t>
      </w:r>
      <w:bookmarkEnd w:id="193"/>
      <w:bookmarkEnd w:id="194"/>
      <w:bookmarkEnd w:id="195"/>
      <w:bookmarkEnd w:id="196"/>
      <w:bookmarkEnd w:id="197"/>
      <w:bookmarkEnd w:id="198"/>
    </w:p>
    <w:p w14:paraId="5C8F6DFA" w14:textId="2C41D00F" w:rsidR="00EC7C6A" w:rsidRPr="00D81858" w:rsidRDefault="00F90A29">
      <w:pPr>
        <w:spacing w:line="600" w:lineRule="exact"/>
        <w:ind w:firstLine="640"/>
        <w:textAlignment w:val="baseline"/>
        <w:rPr>
          <w:rFonts w:ascii="仿宋_GB2312" w:eastAsia="仿宋_GB2312" w:hAnsi="仿宋_GB2312" w:cs="仿宋_GB2312"/>
          <w:b/>
          <w:color w:val="000000" w:themeColor="text1"/>
          <w:szCs w:val="32"/>
        </w:rPr>
      </w:pPr>
      <w:r w:rsidRPr="00D81858">
        <w:rPr>
          <w:rFonts w:ascii="仿宋_GB2312" w:eastAsia="仿宋_GB2312" w:hAnsi="仿宋_GB2312" w:cs="仿宋_GB2312" w:hint="eastAsia"/>
          <w:color w:val="000000" w:themeColor="text1"/>
          <w:szCs w:val="32"/>
        </w:rPr>
        <w:t>新建矿山按照绿色矿山标准规划、设计、建设和运营管理。对存量矿山建立管理清单，实施关闭取缔、整合重组、修复治理、规范管控。综合运用安全生产、水土保持、生态环保等标准实施倒逼，依法依规关闭限期整改仍不达标矿山；加快推进小型矿山整合重组，提高集约化开采水平；全力追溯矿山迹地责任主体，开展修复治理。对合法合规企业，要加快绿色化升级改造，实现施工低尘化、加工密闭化、运输清洁化。严厉打击私挖滥采，推动矿产管理持续向好。</w:t>
      </w:r>
    </w:p>
    <w:p w14:paraId="057B0337" w14:textId="77777777" w:rsidR="00EC7C6A" w:rsidRPr="00D81858" w:rsidRDefault="00F90A29">
      <w:pPr>
        <w:pStyle w:val="2"/>
        <w:keepNext/>
        <w:keepLines/>
        <w:widowControl w:val="0"/>
        <w:spacing w:beforeLines="50" w:before="217" w:afterLines="50" w:after="217" w:line="600" w:lineRule="exact"/>
        <w:ind w:firstLine="640"/>
        <w:rPr>
          <w:rFonts w:eastAsia="楷体_GB2312" w:cstheme="majorBidi"/>
          <w:b/>
          <w:bCs/>
          <w:color w:val="000000" w:themeColor="text1"/>
          <w:szCs w:val="32"/>
        </w:rPr>
      </w:pPr>
      <w:bookmarkStart w:id="204" w:name="_Toc30448"/>
      <w:bookmarkStart w:id="205" w:name="_Toc81647504"/>
      <w:bookmarkStart w:id="206" w:name="_Toc12283"/>
      <w:bookmarkStart w:id="207" w:name="_Toc103069676"/>
      <w:r w:rsidRPr="00D81858">
        <w:rPr>
          <w:rFonts w:eastAsia="楷体_GB2312" w:cstheme="majorBidi" w:hint="eastAsia"/>
          <w:b/>
          <w:bCs/>
          <w:color w:val="000000" w:themeColor="text1"/>
          <w:szCs w:val="32"/>
        </w:rPr>
        <w:t>（三）</w:t>
      </w:r>
      <w:bookmarkEnd w:id="199"/>
      <w:bookmarkEnd w:id="200"/>
      <w:bookmarkEnd w:id="201"/>
      <w:bookmarkEnd w:id="202"/>
      <w:bookmarkEnd w:id="203"/>
      <w:bookmarkEnd w:id="204"/>
      <w:bookmarkEnd w:id="205"/>
      <w:bookmarkEnd w:id="206"/>
      <w:r w:rsidRPr="00D81858">
        <w:rPr>
          <w:rFonts w:eastAsia="楷体_GB2312" w:cstheme="majorBidi" w:hint="eastAsia"/>
          <w:b/>
          <w:bCs/>
          <w:color w:val="000000" w:themeColor="text1"/>
          <w:szCs w:val="32"/>
        </w:rPr>
        <w:t>突出抓好秸秆综合利用和禁烧管控</w:t>
      </w:r>
      <w:bookmarkEnd w:id="207"/>
    </w:p>
    <w:p w14:paraId="5B36FDF7" w14:textId="34E4D9D4" w:rsidR="00EC7C6A" w:rsidRPr="00D81858" w:rsidRDefault="00F90A29">
      <w:pPr>
        <w:spacing w:line="600" w:lineRule="exact"/>
        <w:ind w:firstLine="640"/>
        <w:textAlignment w:val="baseline"/>
        <w:rPr>
          <w:rFonts w:ascii="仿宋_GB2312" w:eastAsia="仿宋_GB2312" w:hAnsi="仿宋_GB2312" w:cs="仿宋_GB2312"/>
          <w:b/>
          <w:color w:val="000000" w:themeColor="text1"/>
          <w:szCs w:val="32"/>
        </w:rPr>
      </w:pPr>
      <w:r w:rsidRPr="00D81858">
        <w:rPr>
          <w:rFonts w:ascii="仿宋_GB2312" w:eastAsia="仿宋_GB2312" w:hAnsi="仿宋_GB2312" w:cs="仿宋_GB2312" w:hint="eastAsia"/>
          <w:color w:val="000000" w:themeColor="text1"/>
          <w:szCs w:val="32"/>
        </w:rPr>
        <w:t>实施秸秆全域禁烧，建立完善秸秆全量化处置长效机制。大力推进秸秆还田、“秸秆变肉”等重大工程，持续提高秸秆肥料化、能源化、饲料化、基料化、原料化利用能力。严格秸秆禁烧管控，完善秸秆禁烧视频监控系统，综合运用卫星监测、无人机和视频监控等信息化手段，及时发现和处置露天焚烧秸秆问题。建立健全火点处置体系，提高应对火情的快速反应能力，发现火点及时扑灭。强化责任追究，严格执行《吉林省秸秆禁烧责任追究办法</w:t>
      </w:r>
      <w:r w:rsidR="006B528B" w:rsidRPr="00D81858">
        <w:rPr>
          <w:rFonts w:ascii="仿宋_GB2312" w:eastAsia="仿宋_GB2312" w:hAnsi="仿宋_GB2312" w:cs="仿宋_GB2312" w:hint="eastAsia"/>
          <w:color w:val="000000" w:themeColor="text1"/>
          <w:szCs w:val="32"/>
        </w:rPr>
        <w:t>（试行）</w:t>
      </w:r>
      <w:r w:rsidRPr="00D81858">
        <w:rPr>
          <w:rFonts w:ascii="仿宋_GB2312" w:eastAsia="仿宋_GB2312" w:hAnsi="仿宋_GB2312" w:cs="仿宋_GB2312" w:hint="eastAsia"/>
          <w:color w:val="000000" w:themeColor="text1"/>
          <w:szCs w:val="32"/>
        </w:rPr>
        <w:t>》，对秸秆禁烧工作不力、秸秆露天焚烧现象高发的地区及相关责任人严肃问责。</w:t>
      </w:r>
    </w:p>
    <w:p w14:paraId="67B9D447" w14:textId="77777777" w:rsidR="00EC7C6A" w:rsidRPr="00D81858" w:rsidRDefault="00F90A29">
      <w:pPr>
        <w:pStyle w:val="2"/>
        <w:keepNext/>
        <w:keepLines/>
        <w:widowControl w:val="0"/>
        <w:spacing w:beforeLines="50" w:before="217" w:afterLines="50" w:after="217" w:line="600" w:lineRule="exact"/>
        <w:ind w:firstLine="640"/>
        <w:rPr>
          <w:rFonts w:eastAsia="楷体_GB2312" w:cstheme="majorBidi"/>
          <w:b/>
          <w:bCs/>
          <w:color w:val="000000" w:themeColor="text1"/>
          <w:szCs w:val="32"/>
        </w:rPr>
      </w:pPr>
      <w:bookmarkStart w:id="208" w:name="_Toc103069677"/>
      <w:r w:rsidRPr="00D81858">
        <w:rPr>
          <w:rFonts w:eastAsia="楷体_GB2312" w:cstheme="majorBidi" w:hint="eastAsia"/>
          <w:b/>
          <w:bCs/>
          <w:color w:val="000000" w:themeColor="text1"/>
          <w:szCs w:val="32"/>
        </w:rPr>
        <w:lastRenderedPageBreak/>
        <w:t>（四）强化噪声污染治理</w:t>
      </w:r>
      <w:bookmarkEnd w:id="208"/>
    </w:p>
    <w:p w14:paraId="5F11A90B" w14:textId="6B1F5662" w:rsidR="00EC7C6A" w:rsidRPr="00D81858" w:rsidRDefault="00F90A29">
      <w:pPr>
        <w:spacing w:line="600" w:lineRule="exact"/>
        <w:ind w:firstLine="640"/>
        <w:textAlignment w:val="baseline"/>
        <w:rPr>
          <w:rFonts w:ascii="仿宋_GB2312" w:eastAsia="仿宋_GB2312" w:hAnsi="仿宋_GB2312" w:cs="仿宋_GB2312"/>
          <w:b/>
          <w:color w:val="000000" w:themeColor="text1"/>
          <w:szCs w:val="32"/>
        </w:rPr>
      </w:pPr>
      <w:r w:rsidRPr="00D81858">
        <w:rPr>
          <w:rFonts w:ascii="仿宋_GB2312" w:eastAsia="仿宋_GB2312" w:hAnsi="仿宋_GB2312" w:cs="仿宋_GB2312" w:hint="eastAsia"/>
          <w:color w:val="000000" w:themeColor="text1"/>
          <w:szCs w:val="32"/>
        </w:rPr>
        <w:t>实施噪声污染防治行动，加快解决群众关心的工业、建筑施工、交通运输以及社会生活噪声污染等问题。建设完善噪声污染防治设施和措施，加强对噪声敏感区的监管。县级及以上城市及时调整声环境功能区划，地级城市根据建成区人口规模及声环境功能区划适时调整监测点位。到2025年，地级及以上城市全面实现功能区声环境质量自动监测，全省声环境功能区夜间达标率达到85%。</w:t>
      </w:r>
    </w:p>
    <w:p w14:paraId="438EF180" w14:textId="77777777" w:rsidR="00EC7C6A" w:rsidRPr="00D81858" w:rsidRDefault="00F90A29">
      <w:pPr>
        <w:pStyle w:val="1"/>
        <w:keepNext/>
        <w:keepLines/>
        <w:widowControl w:val="0"/>
        <w:spacing w:beforeLines="50" w:before="217" w:afterLines="50" w:after="217" w:line="600" w:lineRule="exact"/>
        <w:ind w:firstLine="640"/>
        <w:rPr>
          <w:rFonts w:eastAsia="黑体" w:cstheme="minorBidi"/>
          <w:color w:val="000000" w:themeColor="text1"/>
          <w:kern w:val="44"/>
          <w:szCs w:val="32"/>
        </w:rPr>
      </w:pPr>
      <w:bookmarkStart w:id="209" w:name="_Toc103069678"/>
      <w:r w:rsidRPr="00D81858">
        <w:rPr>
          <w:rFonts w:eastAsia="黑体" w:cstheme="minorBidi" w:hint="eastAsia"/>
          <w:color w:val="000000" w:themeColor="text1"/>
          <w:kern w:val="44"/>
          <w:szCs w:val="32"/>
        </w:rPr>
        <w:t>八、加强重污染天气联合应对</w:t>
      </w:r>
      <w:bookmarkEnd w:id="209"/>
    </w:p>
    <w:p w14:paraId="5DD3818E" w14:textId="77777777" w:rsidR="00EC7C6A" w:rsidRPr="00D81858" w:rsidRDefault="00F90A29">
      <w:pPr>
        <w:pStyle w:val="2"/>
        <w:keepNext/>
        <w:keepLines/>
        <w:widowControl w:val="0"/>
        <w:spacing w:beforeLines="50" w:before="217" w:afterLines="50" w:after="217" w:line="600" w:lineRule="exact"/>
        <w:ind w:firstLine="640"/>
        <w:rPr>
          <w:rFonts w:eastAsia="楷体_GB2312" w:cstheme="majorBidi"/>
          <w:b/>
          <w:bCs/>
          <w:color w:val="000000" w:themeColor="text1"/>
          <w:szCs w:val="32"/>
        </w:rPr>
      </w:pPr>
      <w:bookmarkStart w:id="210" w:name="_Toc103069679"/>
      <w:r w:rsidRPr="00D81858">
        <w:rPr>
          <w:rFonts w:eastAsia="楷体_GB2312" w:cstheme="majorBidi" w:hint="eastAsia"/>
          <w:b/>
          <w:bCs/>
          <w:color w:val="000000" w:themeColor="text1"/>
          <w:szCs w:val="32"/>
        </w:rPr>
        <w:t>（一）加强重污染天气应对能力建设</w:t>
      </w:r>
      <w:bookmarkEnd w:id="210"/>
    </w:p>
    <w:p w14:paraId="161E1E6C" w14:textId="63130122" w:rsidR="00EC7C6A" w:rsidRPr="00D81858" w:rsidRDefault="00F90A29">
      <w:pPr>
        <w:spacing w:line="600" w:lineRule="exact"/>
        <w:ind w:firstLine="640"/>
        <w:textAlignment w:val="baseline"/>
        <w:rPr>
          <w:rFonts w:ascii="仿宋_GB2312" w:eastAsia="仿宋_GB2312" w:hAnsi="仿宋_GB2312" w:cs="仿宋_GB2312"/>
          <w:color w:val="000000" w:themeColor="text1"/>
          <w:szCs w:val="32"/>
        </w:rPr>
      </w:pPr>
      <w:r w:rsidRPr="00D81858">
        <w:rPr>
          <w:rFonts w:ascii="仿宋_GB2312" w:eastAsia="仿宋_GB2312" w:hAnsi="仿宋_GB2312" w:cs="仿宋_GB2312" w:hint="eastAsia"/>
          <w:color w:val="000000" w:themeColor="text1"/>
          <w:szCs w:val="32"/>
        </w:rPr>
        <w:t>构建“省—市—县”重污染天气应对三级预案体系，明确各级预案职责和政府部门责任分工，规范重污染天气预警、启动、响应、解除工作流程。完善重污染天气应急启动标准，探索臭氧污染应急响应机制。位于同一区域的地市，要按照区域预警提示信息，及时采取统一的应急响应措施，实施应急联动。深化空气质量研判会商机制，提升环境空气质量预测预报能力，及时预警不利气象条件。完善重污染天气应急减排响应方案，明确各级别应急响应的污染减排比例，主要污染物减排比例在黄色、橙色、红色级别预警期间，分别达到全社会排放量占比的10%、20%和30%以上。</w:t>
      </w:r>
    </w:p>
    <w:p w14:paraId="1C81D60D" w14:textId="77777777" w:rsidR="00EC7C6A" w:rsidRPr="00D81858" w:rsidRDefault="00F90A29">
      <w:pPr>
        <w:pStyle w:val="2"/>
        <w:keepNext/>
        <w:keepLines/>
        <w:widowControl w:val="0"/>
        <w:spacing w:beforeLines="50" w:before="217" w:afterLines="50" w:after="217" w:line="600" w:lineRule="exact"/>
        <w:ind w:firstLine="640"/>
        <w:rPr>
          <w:rFonts w:eastAsia="楷体_GB2312" w:cstheme="majorBidi"/>
          <w:b/>
          <w:bCs/>
          <w:color w:val="000000" w:themeColor="text1"/>
          <w:szCs w:val="32"/>
        </w:rPr>
      </w:pPr>
      <w:bookmarkStart w:id="211" w:name="_Toc103069680"/>
      <w:r w:rsidRPr="00D81858">
        <w:rPr>
          <w:rFonts w:eastAsia="楷体_GB2312" w:cstheme="majorBidi" w:hint="eastAsia"/>
          <w:b/>
          <w:bCs/>
          <w:color w:val="000000" w:themeColor="text1"/>
          <w:szCs w:val="32"/>
        </w:rPr>
        <w:lastRenderedPageBreak/>
        <w:t>（二）有效降低采暖期大气污染负荷</w:t>
      </w:r>
      <w:bookmarkEnd w:id="211"/>
    </w:p>
    <w:p w14:paraId="3BFD68C5" w14:textId="79E04B13" w:rsidR="00EC7C6A" w:rsidRPr="00D81858" w:rsidRDefault="00F90A29">
      <w:pPr>
        <w:spacing w:line="600" w:lineRule="exact"/>
        <w:ind w:firstLine="640"/>
        <w:textAlignment w:val="baseline"/>
        <w:rPr>
          <w:rFonts w:ascii="仿宋_GB2312" w:eastAsia="仿宋_GB2312" w:hAnsi="仿宋_GB2312" w:cs="仿宋_GB2312"/>
          <w:b/>
          <w:color w:val="000000" w:themeColor="text1"/>
          <w:szCs w:val="32"/>
          <w:vertAlign w:val="superscript"/>
        </w:rPr>
      </w:pPr>
      <w:r w:rsidRPr="00D81858">
        <w:rPr>
          <w:rFonts w:ascii="仿宋_GB2312" w:eastAsia="仿宋_GB2312" w:hAnsi="仿宋_GB2312" w:cs="仿宋_GB2312" w:hint="eastAsia"/>
          <w:color w:val="000000" w:themeColor="text1"/>
          <w:szCs w:val="32"/>
        </w:rPr>
        <w:t>制定燃煤供热锅炉错时启炉方案，实行隔时分批启炉。全省水泥熟料生产线开展常态化错峰生产。坚持电力行业绿色调度，在保障冬季供热和电力可靠供应的前提下，优先调度可再生发电资源。</w:t>
      </w:r>
    </w:p>
    <w:p w14:paraId="03A92250" w14:textId="77777777" w:rsidR="00EC7C6A" w:rsidRPr="00D81858" w:rsidRDefault="00F90A29">
      <w:pPr>
        <w:pStyle w:val="2"/>
        <w:keepNext/>
        <w:keepLines/>
        <w:widowControl w:val="0"/>
        <w:spacing w:beforeLines="50" w:before="217" w:afterLines="50" w:after="217" w:line="600" w:lineRule="exact"/>
        <w:ind w:firstLine="640"/>
        <w:rPr>
          <w:rFonts w:eastAsia="楷体_GB2312" w:cstheme="majorBidi"/>
          <w:b/>
          <w:bCs/>
          <w:color w:val="000000" w:themeColor="text1"/>
          <w:szCs w:val="32"/>
        </w:rPr>
      </w:pPr>
      <w:bookmarkStart w:id="212" w:name="_Toc103069681"/>
      <w:r w:rsidRPr="00D81858">
        <w:rPr>
          <w:rFonts w:eastAsia="楷体_GB2312" w:cstheme="majorBidi" w:hint="eastAsia"/>
          <w:b/>
          <w:bCs/>
          <w:color w:val="000000" w:themeColor="text1"/>
          <w:szCs w:val="32"/>
        </w:rPr>
        <w:t>（三）强化应急减排清单化管理</w:t>
      </w:r>
      <w:bookmarkEnd w:id="212"/>
    </w:p>
    <w:p w14:paraId="0A961B40" w14:textId="79FC6747" w:rsidR="00EC7C6A" w:rsidRPr="00D81858" w:rsidRDefault="00F90A29">
      <w:pPr>
        <w:spacing w:line="600" w:lineRule="exact"/>
        <w:ind w:firstLine="640"/>
        <w:textAlignment w:val="baseline"/>
        <w:rPr>
          <w:rFonts w:ascii="仿宋_GB2312" w:eastAsia="仿宋_GB2312" w:hAnsi="仿宋_GB2312" w:cs="仿宋_GB2312"/>
          <w:color w:val="000000" w:themeColor="text1"/>
          <w:szCs w:val="32"/>
          <w:vertAlign w:val="superscript"/>
        </w:rPr>
      </w:pPr>
      <w:r w:rsidRPr="00D81858">
        <w:rPr>
          <w:rFonts w:ascii="仿宋_GB2312" w:eastAsia="仿宋_GB2312" w:hAnsi="仿宋_GB2312" w:cs="仿宋_GB2312" w:hint="eastAsia"/>
          <w:color w:val="000000" w:themeColor="text1"/>
          <w:szCs w:val="32"/>
        </w:rPr>
        <w:t>加强应急减排清单标准化管理，每年</w:t>
      </w:r>
      <w:r w:rsidR="006B528B" w:rsidRPr="00D81858">
        <w:rPr>
          <w:rFonts w:ascii="仿宋_GB2312" w:eastAsia="仿宋_GB2312" w:hAnsi="仿宋_GB2312" w:cs="仿宋_GB2312" w:hint="eastAsia"/>
          <w:color w:val="000000" w:themeColor="text1"/>
          <w:szCs w:val="32"/>
        </w:rPr>
        <w:t>8</w:t>
      </w:r>
      <w:r w:rsidRPr="00D81858">
        <w:rPr>
          <w:rFonts w:ascii="仿宋_GB2312" w:eastAsia="仿宋_GB2312" w:hAnsi="仿宋_GB2312" w:cs="仿宋_GB2312" w:hint="eastAsia"/>
          <w:color w:val="000000" w:themeColor="text1"/>
          <w:szCs w:val="32"/>
        </w:rPr>
        <w:t>月底前，完成应急减排措施清单制修订工作，持续推进重点行业绩效分级，规范企业绩效分级申报、审核、调整流程。实施工业企业“一厂一策”清单化管理，将应急减排措施落实到企业各工艺环节，做到涉气企业全覆盖，确保减排措施可操作、可监测、可核查。对工业余热供暖和协同处置企业，应严格执行按需定产。将特殊时段禁止或限制污染物排放要求纳入排污许可证，实施“一证式”管理</w:t>
      </w:r>
      <w:r w:rsidR="006B528B" w:rsidRPr="00D81858">
        <w:rPr>
          <w:rFonts w:ascii="仿宋_GB2312" w:eastAsia="仿宋_GB2312" w:hAnsi="仿宋_GB2312" w:cs="仿宋_GB2312" w:hint="eastAsia"/>
          <w:color w:val="000000" w:themeColor="text1"/>
          <w:szCs w:val="32"/>
        </w:rPr>
        <w:t>。</w:t>
      </w:r>
    </w:p>
    <w:p w14:paraId="3BA024F7" w14:textId="77777777" w:rsidR="00EC7C6A" w:rsidRPr="00D81858" w:rsidRDefault="00F90A29">
      <w:pPr>
        <w:pStyle w:val="2"/>
        <w:keepNext/>
        <w:keepLines/>
        <w:widowControl w:val="0"/>
        <w:spacing w:beforeLines="50" w:before="217" w:afterLines="50" w:after="217" w:line="600" w:lineRule="exact"/>
        <w:ind w:firstLine="640"/>
        <w:rPr>
          <w:rFonts w:eastAsia="楷体_GB2312" w:cstheme="majorBidi"/>
          <w:b/>
          <w:bCs/>
          <w:color w:val="000000" w:themeColor="text1"/>
          <w:szCs w:val="32"/>
        </w:rPr>
      </w:pPr>
      <w:bookmarkStart w:id="213" w:name="_Toc103069682"/>
      <w:r w:rsidRPr="00D81858">
        <w:rPr>
          <w:rFonts w:eastAsia="楷体_GB2312" w:cstheme="majorBidi" w:hint="eastAsia"/>
          <w:b/>
          <w:bCs/>
          <w:color w:val="000000" w:themeColor="text1"/>
          <w:szCs w:val="32"/>
        </w:rPr>
        <w:t>（四）深化区域应急联动机制</w:t>
      </w:r>
      <w:bookmarkEnd w:id="213"/>
    </w:p>
    <w:p w14:paraId="09B6F2D9" w14:textId="7F13874C" w:rsidR="00EC7C6A" w:rsidRPr="00D81858" w:rsidRDefault="00F90A29">
      <w:pPr>
        <w:spacing w:line="600" w:lineRule="exact"/>
        <w:ind w:firstLine="640"/>
        <w:textAlignment w:val="baseline"/>
        <w:rPr>
          <w:rFonts w:ascii="仿宋_GB2312" w:eastAsia="仿宋_GB2312" w:hAnsi="仿宋_GB2312" w:cs="仿宋_GB2312"/>
          <w:color w:val="000000" w:themeColor="text1"/>
          <w:szCs w:val="32"/>
          <w:vertAlign w:val="superscript"/>
        </w:rPr>
      </w:pPr>
      <w:r w:rsidRPr="00D81858">
        <w:rPr>
          <w:rFonts w:ascii="仿宋_GB2312" w:eastAsia="仿宋_GB2312" w:hAnsi="仿宋_GB2312" w:cs="仿宋_GB2312" w:hint="eastAsia"/>
          <w:color w:val="000000" w:themeColor="text1"/>
          <w:szCs w:val="32"/>
        </w:rPr>
        <w:t>预测可能触发大范围重污染天气时，相关地区应按照省重污染天气应急指挥部指令同步发布预警信息、同步启动应急预案、同步采取应急管控措施。加强与黑龙江省、辽宁省合作，开展大气污染联防联控，协同共治区域污染，共同应对区域重污染天气。到2025年，全省各城市间全面建立大气污染防治联防联控工作机制，签订大气污染联防联控合作框架协议和实施方案，建立协作机制，开展应急响应联动执法。</w:t>
      </w:r>
    </w:p>
    <w:p w14:paraId="4A8F1D83" w14:textId="77777777" w:rsidR="00EC7C6A" w:rsidRPr="00D81858" w:rsidRDefault="00F90A29">
      <w:pPr>
        <w:pStyle w:val="1"/>
        <w:keepNext/>
        <w:keepLines/>
        <w:widowControl w:val="0"/>
        <w:spacing w:beforeLines="50" w:before="217" w:afterLines="50" w:after="217" w:line="600" w:lineRule="exact"/>
        <w:ind w:firstLine="640"/>
        <w:rPr>
          <w:rFonts w:eastAsia="黑体" w:cstheme="minorBidi"/>
          <w:color w:val="000000" w:themeColor="text1"/>
          <w:kern w:val="44"/>
          <w:szCs w:val="32"/>
        </w:rPr>
      </w:pPr>
      <w:bookmarkStart w:id="214" w:name="_Toc591"/>
      <w:bookmarkStart w:id="215" w:name="_Toc78646757"/>
      <w:bookmarkStart w:id="216" w:name="_Toc19898"/>
      <w:bookmarkStart w:id="217" w:name="_Toc62577578"/>
      <w:bookmarkStart w:id="218" w:name="_Toc5972"/>
      <w:bookmarkStart w:id="219" w:name="_Toc103069683"/>
      <w:bookmarkStart w:id="220" w:name="_Toc81647498"/>
      <w:bookmarkStart w:id="221" w:name="_Toc19814"/>
      <w:bookmarkStart w:id="222" w:name="_Toc28281"/>
      <w:bookmarkStart w:id="223" w:name="_Toc31636"/>
      <w:bookmarkStart w:id="224" w:name="_Toc11973"/>
      <w:bookmarkStart w:id="225" w:name="_Toc1835"/>
      <w:bookmarkStart w:id="226" w:name="_Toc26439"/>
      <w:bookmarkStart w:id="227" w:name="_Toc76883713"/>
      <w:bookmarkStart w:id="228" w:name="_Toc26526"/>
      <w:bookmarkStart w:id="229" w:name="_Toc76883716"/>
      <w:bookmarkStart w:id="230" w:name="_Toc7743"/>
      <w:bookmarkStart w:id="231" w:name="_Toc13699"/>
      <w:bookmarkStart w:id="232" w:name="_Toc17494"/>
      <w:bookmarkEnd w:id="159"/>
      <w:bookmarkEnd w:id="160"/>
      <w:bookmarkEnd w:id="161"/>
      <w:bookmarkEnd w:id="162"/>
      <w:bookmarkEnd w:id="163"/>
      <w:bookmarkEnd w:id="180"/>
      <w:bookmarkEnd w:id="181"/>
      <w:bookmarkEnd w:id="182"/>
      <w:bookmarkEnd w:id="183"/>
      <w:r w:rsidRPr="00D81858">
        <w:rPr>
          <w:rFonts w:eastAsia="黑体" w:cstheme="minorBidi" w:hint="eastAsia"/>
          <w:color w:val="000000" w:themeColor="text1"/>
          <w:kern w:val="44"/>
          <w:szCs w:val="32"/>
        </w:rPr>
        <w:lastRenderedPageBreak/>
        <w:t>九、</w:t>
      </w:r>
      <w:bookmarkEnd w:id="214"/>
      <w:bookmarkEnd w:id="215"/>
      <w:bookmarkEnd w:id="216"/>
      <w:bookmarkEnd w:id="217"/>
      <w:bookmarkEnd w:id="218"/>
      <w:r w:rsidRPr="00D81858">
        <w:rPr>
          <w:rFonts w:eastAsia="黑体" w:cstheme="minorBidi" w:hint="eastAsia"/>
          <w:color w:val="000000" w:themeColor="text1"/>
          <w:kern w:val="44"/>
          <w:szCs w:val="32"/>
        </w:rPr>
        <w:t>强化多污染物减排，降低</w:t>
      </w:r>
      <w:r w:rsidRPr="00D81858">
        <w:rPr>
          <w:rFonts w:eastAsia="黑体" w:cstheme="minorBidi" w:hint="eastAsia"/>
          <w:color w:val="000000" w:themeColor="text1"/>
          <w:kern w:val="44"/>
          <w:szCs w:val="32"/>
        </w:rPr>
        <w:t>VOCs</w:t>
      </w:r>
      <w:r w:rsidRPr="00D81858">
        <w:rPr>
          <w:rFonts w:eastAsia="黑体" w:cstheme="minorBidi" w:hint="eastAsia"/>
          <w:color w:val="000000" w:themeColor="text1"/>
          <w:kern w:val="44"/>
          <w:szCs w:val="32"/>
        </w:rPr>
        <w:t>和氮氧化物排放水平</w:t>
      </w:r>
      <w:bookmarkEnd w:id="219"/>
    </w:p>
    <w:p w14:paraId="6F6C0AA5" w14:textId="77777777" w:rsidR="00EC7C6A" w:rsidRPr="00D81858" w:rsidRDefault="00F90A29">
      <w:pPr>
        <w:pStyle w:val="2"/>
        <w:keepNext/>
        <w:keepLines/>
        <w:widowControl w:val="0"/>
        <w:spacing w:beforeLines="50" w:before="217" w:afterLines="50" w:after="217" w:line="600" w:lineRule="exact"/>
        <w:ind w:firstLine="640"/>
        <w:rPr>
          <w:rFonts w:eastAsia="楷体_GB2312" w:cstheme="majorBidi"/>
          <w:b/>
          <w:bCs/>
          <w:color w:val="000000" w:themeColor="text1"/>
          <w:szCs w:val="32"/>
        </w:rPr>
      </w:pPr>
      <w:bookmarkStart w:id="233" w:name="_Toc103069684"/>
      <w:r w:rsidRPr="00D81858">
        <w:rPr>
          <w:rFonts w:eastAsia="楷体_GB2312" w:cstheme="majorBidi" w:hint="eastAsia"/>
          <w:b/>
          <w:bCs/>
          <w:color w:val="000000" w:themeColor="text1"/>
          <w:szCs w:val="32"/>
        </w:rPr>
        <w:t>（一）实施</w:t>
      </w:r>
      <w:r w:rsidRPr="00D81858">
        <w:rPr>
          <w:rFonts w:eastAsia="楷体_GB2312" w:cstheme="majorBidi" w:hint="eastAsia"/>
          <w:b/>
          <w:bCs/>
          <w:color w:val="000000" w:themeColor="text1"/>
          <w:szCs w:val="32"/>
        </w:rPr>
        <w:t>VOCs</w:t>
      </w:r>
      <w:r w:rsidRPr="00D81858">
        <w:rPr>
          <w:rFonts w:eastAsia="楷体_GB2312" w:cstheme="majorBidi" w:hint="eastAsia"/>
          <w:b/>
          <w:bCs/>
          <w:color w:val="000000" w:themeColor="text1"/>
          <w:szCs w:val="32"/>
        </w:rPr>
        <w:t>污染</w:t>
      </w:r>
      <w:bookmarkEnd w:id="220"/>
      <w:bookmarkEnd w:id="221"/>
      <w:bookmarkEnd w:id="222"/>
      <w:r w:rsidRPr="00D81858">
        <w:rPr>
          <w:rFonts w:eastAsia="楷体_GB2312" w:cstheme="majorBidi" w:hint="eastAsia"/>
          <w:b/>
          <w:bCs/>
          <w:color w:val="000000" w:themeColor="text1"/>
          <w:szCs w:val="32"/>
        </w:rPr>
        <w:t>治理达标行动</w:t>
      </w:r>
      <w:bookmarkEnd w:id="233"/>
    </w:p>
    <w:p w14:paraId="1EE156E7" w14:textId="066DAF14" w:rsidR="00EC7C6A" w:rsidRPr="00D81858" w:rsidRDefault="00F90A29">
      <w:pPr>
        <w:spacing w:line="600" w:lineRule="exact"/>
        <w:ind w:firstLine="640"/>
        <w:textAlignment w:val="baseline"/>
        <w:rPr>
          <w:rFonts w:ascii="仿宋_GB2312" w:eastAsia="仿宋_GB2312" w:hAnsi="仿宋_GB2312" w:cs="仿宋_GB2312"/>
          <w:b/>
          <w:color w:val="000000" w:themeColor="text1"/>
          <w:szCs w:val="32"/>
        </w:rPr>
      </w:pPr>
      <w:r w:rsidRPr="00D81858">
        <w:rPr>
          <w:rFonts w:ascii="仿宋_GB2312" w:eastAsia="仿宋_GB2312" w:hAnsi="仿宋_GB2312" w:cs="仿宋_GB2312" w:hint="eastAsia"/>
          <w:b/>
          <w:color w:val="000000" w:themeColor="text1"/>
          <w:szCs w:val="32"/>
        </w:rPr>
        <w:t>开展简易低效VOCs治理设施清理</w:t>
      </w:r>
      <w:r w:rsidR="00C23CDC" w:rsidRPr="00D81858">
        <w:rPr>
          <w:rFonts w:ascii="仿宋_GB2312" w:eastAsia="仿宋_GB2312" w:hAnsi="仿宋_GB2312" w:cs="仿宋_GB2312" w:hint="eastAsia"/>
          <w:b/>
          <w:color w:val="000000" w:themeColor="text1"/>
          <w:szCs w:val="32"/>
        </w:rPr>
        <w:t>整治</w:t>
      </w:r>
      <w:r w:rsidRPr="00D81858">
        <w:rPr>
          <w:rFonts w:ascii="仿宋_GB2312" w:eastAsia="仿宋_GB2312" w:hAnsi="仿宋_GB2312" w:cs="仿宋_GB2312" w:hint="eastAsia"/>
          <w:b/>
          <w:color w:val="000000" w:themeColor="text1"/>
          <w:szCs w:val="32"/>
        </w:rPr>
        <w:t>。</w:t>
      </w:r>
      <w:r w:rsidRPr="00D81858">
        <w:rPr>
          <w:rFonts w:ascii="仿宋_GB2312" w:eastAsia="仿宋_GB2312" w:hAnsi="仿宋_GB2312" w:cs="仿宋_GB2312" w:hint="eastAsia"/>
          <w:color w:val="000000" w:themeColor="text1"/>
          <w:szCs w:val="32"/>
        </w:rPr>
        <w:t>全面梳理VOCs治理设施台账，对采用现有治理技术无法稳定达标的，加快推进升级改造，确保达标排放，力争2022年12月底前基本完成。</w:t>
      </w:r>
    </w:p>
    <w:p w14:paraId="45CF923E" w14:textId="37B2D985" w:rsidR="00EC7C6A" w:rsidRPr="00D81858" w:rsidRDefault="00F90A29">
      <w:pPr>
        <w:spacing w:line="600" w:lineRule="exact"/>
        <w:ind w:firstLine="640"/>
        <w:textAlignment w:val="baseline"/>
        <w:rPr>
          <w:rFonts w:ascii="仿宋_GB2312" w:eastAsia="仿宋_GB2312" w:hAnsi="仿宋_GB2312" w:cs="仿宋_GB2312"/>
          <w:color w:val="000000" w:themeColor="text1"/>
          <w:szCs w:val="32"/>
        </w:rPr>
      </w:pPr>
      <w:r w:rsidRPr="00D81858">
        <w:rPr>
          <w:rFonts w:ascii="仿宋_GB2312" w:eastAsia="仿宋_GB2312" w:hAnsi="仿宋_GB2312" w:cs="仿宋_GB2312" w:hint="eastAsia"/>
          <w:b/>
          <w:color w:val="000000" w:themeColor="text1"/>
          <w:szCs w:val="32"/>
        </w:rPr>
        <w:t>强化VOCs无组织排放整治。</w:t>
      </w:r>
      <w:r w:rsidRPr="00D81858">
        <w:rPr>
          <w:rFonts w:ascii="仿宋_GB2312" w:eastAsia="仿宋_GB2312" w:hAnsi="仿宋_GB2312" w:cs="仿宋_GB2312" w:hint="eastAsia"/>
          <w:color w:val="000000" w:themeColor="text1"/>
          <w:szCs w:val="32"/>
        </w:rPr>
        <w:t>全面排查含VOCs物料储存、转移和输送、设备与管线组件、敞开液面以及工艺过程等环节无组织排放情况，对达不到相关标准要求的开展整治，力争2022年12月底前基本完成。</w:t>
      </w:r>
    </w:p>
    <w:p w14:paraId="472A2273" w14:textId="77514D26" w:rsidR="00EC7C6A" w:rsidRPr="00D81858" w:rsidRDefault="00F90A29">
      <w:pPr>
        <w:spacing w:line="600" w:lineRule="exact"/>
        <w:ind w:firstLine="640"/>
        <w:textAlignment w:val="baseline"/>
        <w:rPr>
          <w:rFonts w:ascii="仿宋_GB2312" w:eastAsia="仿宋_GB2312" w:hAnsi="仿宋_GB2312" w:cs="仿宋_GB2312"/>
          <w:color w:val="000000" w:themeColor="text1"/>
          <w:szCs w:val="32"/>
        </w:rPr>
      </w:pPr>
      <w:r w:rsidRPr="00D81858">
        <w:rPr>
          <w:rFonts w:ascii="仿宋_GB2312" w:eastAsia="仿宋_GB2312" w:hAnsi="仿宋_GB2312" w:cs="仿宋_GB2312" w:hint="eastAsia"/>
          <w:b/>
          <w:color w:val="000000" w:themeColor="text1"/>
          <w:szCs w:val="32"/>
        </w:rPr>
        <w:t>加强非正常工况废气排放管控。</w:t>
      </w:r>
      <w:r w:rsidR="00C23CDC" w:rsidRPr="00D81858">
        <w:rPr>
          <w:rFonts w:ascii="仿宋_GB2312" w:eastAsia="仿宋_GB2312" w:hAnsi="仿宋_GB2312" w:cs="仿宋_GB2312" w:hint="eastAsia"/>
          <w:color w:val="000000" w:themeColor="text1"/>
          <w:szCs w:val="32"/>
        </w:rPr>
        <w:t>石化、化工企业应提前向当地生态环境部门报告开停车、检维修计划；制定非正常工况VOCs管控规程，严格按规程操作。火炬、煤气放散管须安装引燃设施，配套建设燃烧温度监控、废气流量计、助燃气体流量计等，排放废气热值达不到要求时应及时补充助燃气体</w:t>
      </w:r>
      <w:r w:rsidRPr="00D81858">
        <w:rPr>
          <w:rFonts w:ascii="仿宋_GB2312" w:eastAsia="仿宋_GB2312" w:hAnsi="仿宋_GB2312" w:cs="仿宋_GB2312" w:hint="eastAsia"/>
          <w:color w:val="000000" w:themeColor="text1"/>
          <w:szCs w:val="32"/>
        </w:rPr>
        <w:t>。</w:t>
      </w:r>
    </w:p>
    <w:p w14:paraId="44D4D847" w14:textId="350EB153" w:rsidR="00EC7C6A" w:rsidRPr="00D81858" w:rsidRDefault="00F90A29">
      <w:pPr>
        <w:spacing w:line="600" w:lineRule="exact"/>
        <w:ind w:firstLine="640"/>
        <w:textAlignment w:val="baseline"/>
        <w:rPr>
          <w:rFonts w:ascii="仿宋_GB2312" w:eastAsia="仿宋_GB2312" w:hAnsi="仿宋_GB2312" w:cs="仿宋_GB2312"/>
          <w:color w:val="000000" w:themeColor="text1"/>
          <w:szCs w:val="32"/>
        </w:rPr>
      </w:pPr>
      <w:r w:rsidRPr="00D81858">
        <w:rPr>
          <w:rFonts w:ascii="仿宋_GB2312" w:eastAsia="仿宋_GB2312" w:hAnsi="仿宋_GB2312" w:cs="仿宋_GB2312" w:hint="eastAsia"/>
          <w:b/>
          <w:color w:val="000000" w:themeColor="text1"/>
          <w:szCs w:val="32"/>
        </w:rPr>
        <w:t>推进油品VOCs综合管控。</w:t>
      </w:r>
      <w:r w:rsidRPr="00D81858">
        <w:rPr>
          <w:rFonts w:ascii="仿宋_GB2312" w:eastAsia="仿宋_GB2312" w:hAnsi="仿宋_GB2312" w:cs="仿宋_GB2312" w:hint="eastAsia"/>
          <w:color w:val="000000" w:themeColor="text1"/>
          <w:szCs w:val="32"/>
        </w:rPr>
        <w:t>加强油气回收装置管理，建立健全储油库、加油站监管台账，开展油气污染治理设施检查，对不按规定安装和使用油气污染治理设施的，依法进行处罚。强化油气回收治理。每年度至少组织开展一轮次加油站、储油库、油罐车油气回收治理专项执法行动。加快推进加油站、储油库油气回收自动监控建设试点。</w:t>
      </w:r>
    </w:p>
    <w:p w14:paraId="46A5CFF4" w14:textId="77777777" w:rsidR="00EC7C6A" w:rsidRPr="00D81858" w:rsidRDefault="00F90A29">
      <w:pPr>
        <w:pStyle w:val="2"/>
        <w:keepNext/>
        <w:keepLines/>
        <w:widowControl w:val="0"/>
        <w:spacing w:beforeLines="50" w:before="217" w:afterLines="50" w:after="217" w:line="600" w:lineRule="exact"/>
        <w:ind w:firstLine="640"/>
        <w:rPr>
          <w:rFonts w:eastAsia="楷体_GB2312" w:cstheme="majorBidi"/>
          <w:b/>
          <w:bCs/>
          <w:color w:val="000000" w:themeColor="text1"/>
          <w:szCs w:val="32"/>
        </w:rPr>
      </w:pPr>
      <w:bookmarkStart w:id="234" w:name="_Toc81647499"/>
      <w:bookmarkStart w:id="235" w:name="_Toc21465"/>
      <w:bookmarkStart w:id="236" w:name="_Toc14871"/>
      <w:bookmarkStart w:id="237" w:name="_Toc103069685"/>
      <w:r w:rsidRPr="00D81858">
        <w:rPr>
          <w:rFonts w:eastAsia="楷体_GB2312" w:cstheme="majorBidi" w:hint="eastAsia"/>
          <w:b/>
          <w:bCs/>
          <w:color w:val="000000" w:themeColor="text1"/>
          <w:szCs w:val="32"/>
        </w:rPr>
        <w:lastRenderedPageBreak/>
        <w:t>（二）</w:t>
      </w:r>
      <w:bookmarkEnd w:id="234"/>
      <w:bookmarkEnd w:id="235"/>
      <w:bookmarkEnd w:id="236"/>
      <w:r w:rsidRPr="00D81858">
        <w:rPr>
          <w:rFonts w:eastAsia="楷体_GB2312" w:cstheme="majorBidi" w:hint="eastAsia"/>
          <w:b/>
          <w:bCs/>
          <w:color w:val="000000" w:themeColor="text1"/>
          <w:szCs w:val="32"/>
        </w:rPr>
        <w:t>实施氮氧化物污染治理提升行动</w:t>
      </w:r>
      <w:bookmarkEnd w:id="237"/>
    </w:p>
    <w:p w14:paraId="62279EFA" w14:textId="50CB5649" w:rsidR="00EC7C6A" w:rsidRPr="00D81858" w:rsidRDefault="00F90A29">
      <w:pPr>
        <w:spacing w:line="600" w:lineRule="exact"/>
        <w:ind w:firstLine="640"/>
        <w:textAlignment w:val="baseline"/>
        <w:rPr>
          <w:rFonts w:ascii="仿宋_GB2312" w:eastAsia="仿宋_GB2312" w:hAnsi="仿宋_GB2312" w:cs="仿宋_GB2312"/>
          <w:color w:val="000000" w:themeColor="text1"/>
          <w:szCs w:val="32"/>
        </w:rPr>
      </w:pPr>
      <w:r w:rsidRPr="00D81858">
        <w:rPr>
          <w:rFonts w:ascii="仿宋_GB2312" w:eastAsia="仿宋_GB2312" w:hAnsi="仿宋_GB2312" w:cs="仿宋_GB2312" w:hint="eastAsia"/>
          <w:b/>
          <w:color w:val="000000" w:themeColor="text1"/>
          <w:szCs w:val="32"/>
        </w:rPr>
        <w:t>实施低效脱硝设施排查整治。</w:t>
      </w:r>
      <w:r w:rsidRPr="00D81858">
        <w:rPr>
          <w:rFonts w:ascii="仿宋_GB2312" w:eastAsia="仿宋_GB2312" w:hAnsi="仿宋_GB2312" w:cs="仿宋_GB2312" w:hint="eastAsia"/>
          <w:color w:val="000000" w:themeColor="text1"/>
          <w:szCs w:val="32"/>
        </w:rPr>
        <w:t>对采用脱硫脱硝一体化、湿法脱硝等治理工艺的锅炉和炉窑进行排查抽测，督促不能稳定达标的整改，推动达标无望或治理难度大的改用电锅炉或电炉窑。鼓励采用低氮燃烧、选择性催化还原、选择性非催化还原等成熟技术。</w:t>
      </w:r>
    </w:p>
    <w:p w14:paraId="29E60EA0" w14:textId="2BDE3072" w:rsidR="00C86424" w:rsidRPr="00D81858" w:rsidRDefault="00F90A29">
      <w:pPr>
        <w:spacing w:line="600" w:lineRule="exact"/>
        <w:ind w:firstLine="640"/>
        <w:textAlignment w:val="baseline"/>
        <w:rPr>
          <w:rFonts w:ascii="仿宋_GB2312" w:eastAsia="仿宋_GB2312" w:hAnsi="仿宋_GB2312" w:cs="仿宋_GB2312"/>
          <w:color w:val="000000" w:themeColor="text1"/>
          <w:szCs w:val="32"/>
        </w:rPr>
      </w:pPr>
      <w:r w:rsidRPr="00D81858">
        <w:rPr>
          <w:rFonts w:ascii="仿宋_GB2312" w:eastAsia="仿宋_GB2312" w:hAnsi="仿宋_GB2312" w:cs="仿宋_GB2312" w:hint="eastAsia"/>
          <w:b/>
          <w:color w:val="000000" w:themeColor="text1"/>
          <w:szCs w:val="32"/>
        </w:rPr>
        <w:t>推进重点行业超低排放改造。</w:t>
      </w:r>
      <w:r w:rsidR="0069690B" w:rsidRPr="008E654D">
        <w:rPr>
          <w:rFonts w:ascii="仿宋_GB2312" w:eastAsia="仿宋_GB2312" w:hAnsi="仿宋_GB2312" w:cs="仿宋_GB2312" w:hint="eastAsia"/>
          <w:color w:val="000000" w:themeColor="text1"/>
          <w:szCs w:val="32"/>
        </w:rPr>
        <w:t>推动65蒸吨及以上燃煤锅炉（含电力）超低排放改造</w:t>
      </w:r>
      <w:r w:rsidR="00C86424" w:rsidRPr="008E654D">
        <w:rPr>
          <w:rFonts w:ascii="仿宋_GB2312" w:eastAsia="仿宋_GB2312" w:hAnsi="仿宋_GB2312" w:cs="仿宋_GB2312" w:hint="eastAsia"/>
          <w:color w:val="000000" w:themeColor="text1"/>
          <w:szCs w:val="32"/>
        </w:rPr>
        <w:t>。</w:t>
      </w:r>
      <w:r w:rsidR="00C86424" w:rsidRPr="00D81858">
        <w:rPr>
          <w:rFonts w:ascii="仿宋_GB2312" w:eastAsia="仿宋_GB2312" w:hAnsi="仿宋_GB2312" w:cs="仿宋_GB2312" w:hint="eastAsia"/>
          <w:color w:val="000000" w:themeColor="text1"/>
          <w:szCs w:val="32"/>
        </w:rPr>
        <w:t>在全流程超低排放改造过程中，改造周期较长的，优先推动氮氧化物超低排放改造；鼓励其他行业探索开展氮氧化物超低排放改造。</w:t>
      </w:r>
    </w:p>
    <w:p w14:paraId="29784743" w14:textId="2E93DD79" w:rsidR="00EC7C6A" w:rsidRPr="00D81858" w:rsidRDefault="00F90A29">
      <w:pPr>
        <w:spacing w:line="600" w:lineRule="exact"/>
        <w:ind w:firstLine="640"/>
        <w:textAlignment w:val="baseline"/>
        <w:rPr>
          <w:rFonts w:ascii="仿宋_GB2312" w:eastAsia="仿宋_GB2312" w:hAnsi="仿宋_GB2312" w:cs="仿宋_GB2312"/>
          <w:color w:val="000000" w:themeColor="text1"/>
          <w:szCs w:val="32"/>
        </w:rPr>
      </w:pPr>
      <w:r w:rsidRPr="00D81858">
        <w:rPr>
          <w:rFonts w:ascii="仿宋_GB2312" w:eastAsia="仿宋_GB2312" w:hAnsi="仿宋_GB2312" w:cs="仿宋_GB2312" w:hint="eastAsia"/>
          <w:b/>
          <w:color w:val="000000" w:themeColor="text1"/>
          <w:szCs w:val="32"/>
        </w:rPr>
        <w:t>实施工业锅炉和炉窑提标改造。</w:t>
      </w:r>
      <w:r w:rsidR="00C86424" w:rsidRPr="00D81858">
        <w:rPr>
          <w:rFonts w:ascii="仿宋_GB2312" w:eastAsia="仿宋_GB2312" w:hAnsi="仿宋_GB2312" w:cs="仿宋_GB2312" w:hint="eastAsia"/>
          <w:color w:val="000000" w:themeColor="text1"/>
          <w:szCs w:val="32"/>
        </w:rPr>
        <w:t>生物质锅炉氮氧化物排放浓度无法稳定达标的，加装高效脱硝设施。燃气锅炉实施低氮燃烧改造，确保低氮燃烧系统稳定运行。玻璃、铸造、石灰等行业炉窑，依据新制修订的排放标准实施提标改造</w:t>
      </w:r>
      <w:r w:rsidR="00143883" w:rsidRPr="00D81858">
        <w:rPr>
          <w:rFonts w:ascii="仿宋_GB2312" w:eastAsia="仿宋_GB2312" w:hAnsi="仿宋_GB2312" w:cs="仿宋_GB2312" w:hint="eastAsia"/>
          <w:color w:val="000000" w:themeColor="text1"/>
          <w:szCs w:val="32"/>
        </w:rPr>
        <w:t>。</w:t>
      </w:r>
      <w:r w:rsidR="00143883" w:rsidRPr="00D81858">
        <w:rPr>
          <w:rFonts w:ascii="仿宋_GB2312" w:eastAsia="仿宋_GB2312" w:hAnsi="仿宋_GB2312" w:cs="仿宋_GB2312"/>
          <w:color w:val="000000" w:themeColor="text1"/>
          <w:szCs w:val="32"/>
        </w:rPr>
        <w:t xml:space="preserve"> </w:t>
      </w:r>
    </w:p>
    <w:p w14:paraId="2C79307F" w14:textId="77777777" w:rsidR="00EC7C6A" w:rsidRPr="00D81858" w:rsidRDefault="00F90A29">
      <w:pPr>
        <w:pStyle w:val="2"/>
        <w:keepNext/>
        <w:keepLines/>
        <w:widowControl w:val="0"/>
        <w:spacing w:beforeLines="50" w:before="217" w:afterLines="50" w:after="217" w:line="600" w:lineRule="exact"/>
        <w:ind w:firstLine="640"/>
        <w:rPr>
          <w:rFonts w:eastAsia="楷体_GB2312" w:cstheme="majorBidi"/>
          <w:b/>
          <w:bCs/>
          <w:color w:val="000000" w:themeColor="text1"/>
          <w:szCs w:val="32"/>
        </w:rPr>
      </w:pPr>
      <w:bookmarkStart w:id="238" w:name="_Toc103069686"/>
      <w:r w:rsidRPr="00D81858">
        <w:rPr>
          <w:rFonts w:eastAsia="楷体_GB2312" w:cstheme="majorBidi" w:hint="eastAsia"/>
          <w:b/>
          <w:bCs/>
          <w:color w:val="000000" w:themeColor="text1"/>
          <w:szCs w:val="32"/>
        </w:rPr>
        <w:t>（三）强化农业源氨排放综合管控</w:t>
      </w:r>
      <w:bookmarkEnd w:id="238"/>
    </w:p>
    <w:p w14:paraId="642B5C58" w14:textId="42975B8C" w:rsidR="00EC7C6A" w:rsidRPr="00D81858" w:rsidRDefault="00F90A29">
      <w:pPr>
        <w:spacing w:line="600" w:lineRule="exact"/>
        <w:ind w:firstLine="640"/>
        <w:textAlignment w:val="baseline"/>
        <w:rPr>
          <w:rFonts w:ascii="仿宋_GB2312" w:eastAsia="仿宋_GB2312" w:hAnsi="仿宋_GB2312" w:cs="仿宋_GB2312"/>
          <w:color w:val="000000" w:themeColor="text1"/>
          <w:szCs w:val="32"/>
        </w:rPr>
      </w:pPr>
      <w:r w:rsidRPr="00D81858">
        <w:rPr>
          <w:rFonts w:ascii="仿宋_GB2312" w:eastAsia="仿宋_GB2312" w:hAnsi="仿宋_GB2312" w:cs="仿宋_GB2312" w:hint="eastAsia"/>
          <w:color w:val="000000" w:themeColor="text1"/>
          <w:szCs w:val="32"/>
        </w:rPr>
        <w:t>加强农业源氨排放控制。提升养殖业、种植业规模化和集约化水平，推进种养有机结合，提高畜禽粪污利用效率。加大科学施肥推广力度，以推广测土配方施肥、有机废弃物资源化利用等为主要手段，实现化肥使用量零增长。推广应用低蛋白饲料，控制规模化养殖场的氨气排放，加大畜禽粪污综合利用力度，畜禽粪污资源化利用率保持在80%以上。</w:t>
      </w:r>
    </w:p>
    <w:p w14:paraId="6E828FF5" w14:textId="77777777" w:rsidR="00EC7C6A" w:rsidRPr="00D81858" w:rsidRDefault="00EC7C6A" w:rsidP="00D81858">
      <w:pPr>
        <w:spacing w:line="600" w:lineRule="exact"/>
        <w:ind w:firstLine="640"/>
        <w:jc w:val="center"/>
        <w:textAlignment w:val="baseline"/>
        <w:rPr>
          <w:rFonts w:ascii="仿宋_GB2312" w:eastAsia="仿宋_GB2312" w:hAnsi="仿宋_GB2312" w:cs="仿宋_GB2312"/>
          <w:color w:val="000000" w:themeColor="text1"/>
          <w:szCs w:val="32"/>
        </w:rPr>
      </w:pPr>
    </w:p>
    <w:tbl>
      <w:tblPr>
        <w:tblW w:w="0" w:type="auto"/>
        <w:tblLook w:val="04A0" w:firstRow="1" w:lastRow="0" w:firstColumn="1" w:lastColumn="0" w:noHBand="0" w:noVBand="1"/>
      </w:tblPr>
      <w:tblGrid>
        <w:gridCol w:w="9159"/>
      </w:tblGrid>
      <w:tr w:rsidR="00D81858" w:rsidRPr="00D81858" w14:paraId="70BE86BB" w14:textId="77777777">
        <w:trPr>
          <w:trHeight w:val="1252"/>
        </w:trPr>
        <w:tc>
          <w:tcPr>
            <w:tcW w:w="8492" w:type="dxa"/>
            <w:vAlign w:val="center"/>
          </w:tcPr>
          <w:tbl>
            <w:tblPr>
              <w:tblStyle w:val="af3"/>
              <w:tblW w:w="8266" w:type="dxa"/>
              <w:tblInd w:w="667" w:type="dxa"/>
              <w:tblLook w:val="04A0" w:firstRow="1" w:lastRow="0" w:firstColumn="1" w:lastColumn="0" w:noHBand="0" w:noVBand="1"/>
            </w:tblPr>
            <w:tblGrid>
              <w:gridCol w:w="8266"/>
            </w:tblGrid>
            <w:tr w:rsidR="00D81858" w:rsidRPr="00D81858" w14:paraId="31AC3B52" w14:textId="77777777" w:rsidTr="00D81858">
              <w:trPr>
                <w:trHeight w:val="536"/>
              </w:trPr>
              <w:tc>
                <w:tcPr>
                  <w:tcW w:w="8266" w:type="dxa"/>
                </w:tcPr>
                <w:p w14:paraId="21D98ABD" w14:textId="77777777" w:rsidR="00EC7C6A" w:rsidRPr="00D81858" w:rsidRDefault="00F90A29">
                  <w:pPr>
                    <w:spacing w:line="240" w:lineRule="auto"/>
                    <w:ind w:firstLineChars="0" w:firstLine="0"/>
                    <w:jc w:val="center"/>
                    <w:textAlignment w:val="baseline"/>
                    <w:rPr>
                      <w:rFonts w:ascii="仿宋_GB2312" w:eastAsia="仿宋_GB2312" w:hAnsi="仿宋_GB2312" w:cs="仿宋_GB2312"/>
                      <w:b/>
                      <w:color w:val="000000" w:themeColor="text1"/>
                      <w:sz w:val="28"/>
                      <w:szCs w:val="28"/>
                    </w:rPr>
                  </w:pPr>
                  <w:bookmarkStart w:id="239" w:name="_Toc10195"/>
                  <w:bookmarkStart w:id="240" w:name="_Toc5428"/>
                  <w:bookmarkStart w:id="241" w:name="_Toc20438"/>
                  <w:bookmarkStart w:id="242" w:name="_Toc62577582"/>
                  <w:bookmarkEnd w:id="223"/>
                  <w:bookmarkEnd w:id="224"/>
                  <w:bookmarkEnd w:id="225"/>
                  <w:bookmarkEnd w:id="226"/>
                  <w:bookmarkEnd w:id="227"/>
                  <w:r w:rsidRPr="00D81858">
                    <w:rPr>
                      <w:rFonts w:ascii="仿宋_GB2312" w:eastAsia="仿宋_GB2312" w:hAnsi="仿宋_GB2312" w:cs="仿宋_GB2312" w:hint="eastAsia"/>
                      <w:b/>
                      <w:color w:val="000000" w:themeColor="text1"/>
                      <w:sz w:val="28"/>
                      <w:szCs w:val="28"/>
                    </w:rPr>
                    <w:t>专栏2 VOCs和氮氧化物减排重点工程</w:t>
                  </w:r>
                </w:p>
              </w:tc>
            </w:tr>
            <w:tr w:rsidR="00D81858" w:rsidRPr="00D81858" w14:paraId="5728CB5D" w14:textId="77777777" w:rsidTr="00D81858">
              <w:trPr>
                <w:trHeight w:val="544"/>
              </w:trPr>
              <w:tc>
                <w:tcPr>
                  <w:tcW w:w="8266" w:type="dxa"/>
                  <w:vAlign w:val="center"/>
                </w:tcPr>
                <w:p w14:paraId="376C7748" w14:textId="33A4BA5B" w:rsidR="00EC7C6A" w:rsidRPr="00D81858" w:rsidRDefault="00F90A29" w:rsidP="00424750">
                  <w:pPr>
                    <w:pStyle w:val="af8"/>
                    <w:spacing w:line="240" w:lineRule="atLeast"/>
                    <w:ind w:firstLineChars="200" w:firstLine="480"/>
                    <w:jc w:val="left"/>
                    <w:textAlignment w:val="baseline"/>
                    <w:rPr>
                      <w:rFonts w:ascii="仿宋_GB2312" w:eastAsia="仿宋_GB2312" w:hAnsi="仿宋_GB2312" w:cs="仿宋_GB2312"/>
                      <w:color w:val="000000" w:themeColor="text1"/>
                      <w:sz w:val="28"/>
                      <w:szCs w:val="28"/>
                    </w:rPr>
                  </w:pPr>
                  <w:r w:rsidRPr="00424750">
                    <w:rPr>
                      <w:rFonts w:ascii="仿宋_GB2312" w:eastAsia="仿宋_GB2312" w:hAnsi="仿宋_GB2312" w:cs="仿宋_GB2312" w:hint="eastAsia"/>
                      <w:color w:val="000000" w:themeColor="text1"/>
                      <w:sz w:val="24"/>
                    </w:rPr>
                    <w:t>强化挥发性有机物、氮氧化物等多污染物协同减排，以石化、化工、涂装、制药、包装印刷和油品储运销等为重点，加强VOC</w:t>
                  </w:r>
                  <w:r w:rsidRPr="00443747">
                    <w:rPr>
                      <w:rFonts w:ascii="仿宋_GB2312" w:eastAsia="仿宋_GB2312" w:hAnsi="仿宋_GB2312" w:cs="仿宋_GB2312" w:hint="eastAsia"/>
                      <w:color w:val="000000" w:themeColor="text1"/>
                      <w:sz w:val="24"/>
                      <w:vertAlign w:val="subscript"/>
                    </w:rPr>
                    <w:t>S</w:t>
                  </w:r>
                  <w:r w:rsidRPr="00424750">
                    <w:rPr>
                      <w:rFonts w:ascii="仿宋_GB2312" w:eastAsia="仿宋_GB2312" w:hAnsi="仿宋_GB2312" w:cs="仿宋_GB2312" w:hint="eastAsia"/>
                      <w:color w:val="000000" w:themeColor="text1"/>
                      <w:sz w:val="24"/>
                    </w:rPr>
                    <w:t>源头、过程、末端全流程治理；推进挥发性有机物排放重点企业和产业集中园区治理及在线监控设施建设；推进钢铁、水泥、焦化及燃煤工业锅炉超低排放改造，</w:t>
                  </w:r>
                  <w:r w:rsidR="0069690B" w:rsidRPr="00424750">
                    <w:rPr>
                      <w:rFonts w:ascii="仿宋_GB2312" w:eastAsia="仿宋_GB2312" w:hAnsi="仿宋_GB2312" w:cs="仿宋_GB2312" w:hint="eastAsia"/>
                      <w:color w:val="000000" w:themeColor="text1"/>
                      <w:sz w:val="24"/>
                    </w:rPr>
                    <w:t>推动65蒸吨及以上燃煤锅炉（含电力）超低排放改造。</w:t>
                  </w:r>
                </w:p>
              </w:tc>
            </w:tr>
          </w:tbl>
          <w:p w14:paraId="530E9031" w14:textId="77777777" w:rsidR="00EC7C6A" w:rsidRPr="00D81858" w:rsidRDefault="00EC7C6A">
            <w:pPr>
              <w:spacing w:line="600" w:lineRule="exact"/>
              <w:ind w:firstLine="640"/>
              <w:textAlignment w:val="baseline"/>
              <w:rPr>
                <w:rFonts w:ascii="仿宋_GB2312" w:eastAsia="仿宋_GB2312" w:hAnsi="仿宋_GB2312" w:cs="仿宋_GB2312"/>
                <w:color w:val="000000" w:themeColor="text1"/>
                <w:szCs w:val="32"/>
              </w:rPr>
            </w:pPr>
          </w:p>
        </w:tc>
      </w:tr>
    </w:tbl>
    <w:p w14:paraId="5843B974" w14:textId="77777777" w:rsidR="00EC7C6A" w:rsidRPr="00D81858" w:rsidRDefault="00F90A29">
      <w:pPr>
        <w:pStyle w:val="1"/>
        <w:keepNext/>
        <w:keepLines/>
        <w:widowControl w:val="0"/>
        <w:spacing w:beforeLines="50" w:before="217" w:afterLines="50" w:after="217" w:line="600" w:lineRule="exact"/>
        <w:ind w:firstLine="640"/>
        <w:rPr>
          <w:rFonts w:eastAsia="黑体" w:cstheme="minorBidi"/>
          <w:color w:val="000000" w:themeColor="text1"/>
          <w:kern w:val="44"/>
          <w:szCs w:val="32"/>
        </w:rPr>
      </w:pPr>
      <w:bookmarkStart w:id="243" w:name="_Hlk53993910"/>
      <w:bookmarkStart w:id="244" w:name="_Toc103069687"/>
      <w:bookmarkStart w:id="245" w:name="_Toc58917445"/>
      <w:bookmarkStart w:id="246" w:name="_Toc46325685"/>
      <w:bookmarkStart w:id="247" w:name="_Toc27739"/>
      <w:bookmarkStart w:id="248" w:name="_Toc78646761"/>
      <w:bookmarkEnd w:id="228"/>
      <w:bookmarkEnd w:id="229"/>
      <w:bookmarkEnd w:id="230"/>
      <w:bookmarkEnd w:id="231"/>
      <w:bookmarkEnd w:id="232"/>
      <w:bookmarkEnd w:id="239"/>
      <w:bookmarkEnd w:id="240"/>
      <w:bookmarkEnd w:id="241"/>
      <w:bookmarkEnd w:id="242"/>
      <w:r w:rsidRPr="00D81858">
        <w:rPr>
          <w:rFonts w:eastAsia="黑体" w:cstheme="minorBidi" w:hint="eastAsia"/>
          <w:color w:val="000000" w:themeColor="text1"/>
          <w:kern w:val="44"/>
          <w:szCs w:val="32"/>
        </w:rPr>
        <w:t>十、推动多污染物协同控制</w:t>
      </w:r>
      <w:bookmarkEnd w:id="243"/>
      <w:bookmarkEnd w:id="244"/>
    </w:p>
    <w:p w14:paraId="392E8B5B" w14:textId="77777777" w:rsidR="00EC7C6A" w:rsidRPr="00D81858" w:rsidRDefault="00F90A29">
      <w:pPr>
        <w:pStyle w:val="2"/>
        <w:keepNext/>
        <w:keepLines/>
        <w:widowControl w:val="0"/>
        <w:spacing w:beforeLines="50" w:before="217" w:afterLines="50" w:after="217" w:line="600" w:lineRule="exact"/>
        <w:ind w:firstLine="640"/>
        <w:rPr>
          <w:rFonts w:eastAsia="楷体_GB2312" w:cstheme="majorBidi"/>
          <w:b/>
          <w:bCs/>
          <w:color w:val="000000" w:themeColor="text1"/>
          <w:szCs w:val="32"/>
        </w:rPr>
      </w:pPr>
      <w:bookmarkStart w:id="249" w:name="_Toc103069688"/>
      <w:r w:rsidRPr="00D81858">
        <w:rPr>
          <w:rFonts w:eastAsia="楷体_GB2312" w:cstheme="majorBidi" w:hint="eastAsia"/>
          <w:b/>
          <w:bCs/>
          <w:color w:val="000000" w:themeColor="text1"/>
          <w:szCs w:val="32"/>
        </w:rPr>
        <w:t>（一）坚持</w:t>
      </w:r>
      <w:r w:rsidRPr="00D81858">
        <w:rPr>
          <w:rFonts w:eastAsia="楷体_GB2312" w:cstheme="majorBidi" w:hint="eastAsia"/>
          <w:b/>
          <w:bCs/>
          <w:color w:val="000000" w:themeColor="text1"/>
          <w:szCs w:val="32"/>
        </w:rPr>
        <w:t>PM</w:t>
      </w:r>
      <w:r w:rsidRPr="00D81858">
        <w:rPr>
          <w:rFonts w:eastAsia="楷体_GB2312" w:cstheme="majorBidi" w:hint="eastAsia"/>
          <w:b/>
          <w:bCs/>
          <w:color w:val="000000" w:themeColor="text1"/>
          <w:szCs w:val="32"/>
          <w:vertAlign w:val="subscript"/>
        </w:rPr>
        <w:t>2.5</w:t>
      </w:r>
      <w:r w:rsidRPr="00D81858">
        <w:rPr>
          <w:rFonts w:eastAsia="楷体_GB2312" w:cstheme="majorBidi" w:hint="eastAsia"/>
          <w:b/>
          <w:bCs/>
          <w:color w:val="000000" w:themeColor="text1"/>
          <w:szCs w:val="32"/>
        </w:rPr>
        <w:t>与</w:t>
      </w:r>
      <w:r w:rsidRPr="00D81858">
        <w:rPr>
          <w:rFonts w:eastAsia="楷体_GB2312" w:cstheme="majorBidi" w:hint="eastAsia"/>
          <w:b/>
          <w:bCs/>
          <w:color w:val="000000" w:themeColor="text1"/>
          <w:szCs w:val="32"/>
        </w:rPr>
        <w:t>O</w:t>
      </w:r>
      <w:r w:rsidRPr="00D81858">
        <w:rPr>
          <w:rFonts w:eastAsia="楷体_GB2312" w:cstheme="majorBidi" w:hint="eastAsia"/>
          <w:b/>
          <w:bCs/>
          <w:color w:val="000000" w:themeColor="text1"/>
          <w:szCs w:val="32"/>
          <w:vertAlign w:val="subscript"/>
        </w:rPr>
        <w:t>3</w:t>
      </w:r>
      <w:r w:rsidRPr="00D81858">
        <w:rPr>
          <w:rFonts w:eastAsia="楷体_GB2312" w:cstheme="majorBidi" w:hint="eastAsia"/>
          <w:b/>
          <w:bCs/>
          <w:color w:val="000000" w:themeColor="text1"/>
          <w:szCs w:val="32"/>
        </w:rPr>
        <w:t>协同控制</w:t>
      </w:r>
      <w:bookmarkEnd w:id="249"/>
    </w:p>
    <w:p w14:paraId="49A4F155" w14:textId="121643F6" w:rsidR="00EC7C6A" w:rsidRPr="00D81858" w:rsidRDefault="00F90A29">
      <w:pPr>
        <w:spacing w:line="600" w:lineRule="exact"/>
        <w:ind w:firstLine="640"/>
        <w:textAlignment w:val="baseline"/>
        <w:rPr>
          <w:rFonts w:ascii="仿宋_GB2312" w:eastAsia="仿宋_GB2312" w:hAnsi="仿宋_GB2312" w:cs="仿宋_GB2312"/>
          <w:color w:val="000000" w:themeColor="text1"/>
          <w:szCs w:val="32"/>
        </w:rPr>
      </w:pPr>
      <w:r w:rsidRPr="00D81858">
        <w:rPr>
          <w:rFonts w:ascii="仿宋_GB2312" w:eastAsia="仿宋_GB2312" w:hAnsi="仿宋_GB2312" w:cs="仿宋_GB2312" w:hint="eastAsia"/>
          <w:color w:val="000000" w:themeColor="text1"/>
          <w:szCs w:val="32"/>
        </w:rPr>
        <w:t>以固定源和移动源产生的NOx和VOCs为重点，针对二次生成的PM</w:t>
      </w:r>
      <w:r w:rsidRPr="00D81858">
        <w:rPr>
          <w:rFonts w:ascii="仿宋_GB2312" w:eastAsia="仿宋_GB2312" w:hAnsi="仿宋_GB2312" w:cs="仿宋_GB2312" w:hint="eastAsia"/>
          <w:color w:val="000000" w:themeColor="text1"/>
          <w:szCs w:val="32"/>
          <w:vertAlign w:val="subscript"/>
        </w:rPr>
        <w:t>2.5</w:t>
      </w:r>
      <w:r w:rsidRPr="00D81858">
        <w:rPr>
          <w:rFonts w:ascii="仿宋_GB2312" w:eastAsia="仿宋_GB2312" w:hAnsi="仿宋_GB2312" w:cs="仿宋_GB2312" w:hint="eastAsia"/>
          <w:color w:val="000000" w:themeColor="text1"/>
          <w:szCs w:val="32"/>
        </w:rPr>
        <w:t>与O</w:t>
      </w:r>
      <w:r w:rsidRPr="00D81858">
        <w:rPr>
          <w:rFonts w:ascii="仿宋_GB2312" w:eastAsia="仿宋_GB2312" w:hAnsi="仿宋_GB2312" w:cs="仿宋_GB2312" w:hint="eastAsia"/>
          <w:color w:val="000000" w:themeColor="text1"/>
          <w:szCs w:val="32"/>
          <w:vertAlign w:val="subscript"/>
        </w:rPr>
        <w:t>3</w:t>
      </w:r>
      <w:r w:rsidRPr="00D81858">
        <w:rPr>
          <w:rFonts w:ascii="仿宋_GB2312" w:eastAsia="仿宋_GB2312" w:hAnsi="仿宋_GB2312" w:cs="仿宋_GB2312" w:hint="eastAsia"/>
          <w:color w:val="000000" w:themeColor="text1"/>
          <w:szCs w:val="32"/>
        </w:rPr>
        <w:t>进行多污染物协同减排。聚</w:t>
      </w:r>
      <w:r w:rsidR="00BF3B9B" w:rsidRPr="00D81858">
        <w:rPr>
          <w:rFonts w:ascii="仿宋_GB2312" w:eastAsia="仿宋_GB2312" w:hAnsi="仿宋_GB2312" w:cs="仿宋_GB2312" w:hint="eastAsia"/>
          <w:color w:val="000000" w:themeColor="text1"/>
          <w:szCs w:val="32"/>
        </w:rPr>
        <w:t>焦</w:t>
      </w:r>
      <w:r w:rsidRPr="00D81858">
        <w:rPr>
          <w:rFonts w:ascii="仿宋_GB2312" w:eastAsia="仿宋_GB2312" w:hAnsi="仿宋_GB2312" w:cs="仿宋_GB2312" w:hint="eastAsia"/>
          <w:color w:val="000000" w:themeColor="text1"/>
          <w:szCs w:val="32"/>
        </w:rPr>
        <w:t>秸秆露天焚烧污染、柴油货车、散煤燃烧等重点问题，积极推进产业、能源、运输和用地结构的优化调整。到2025年，全省PM</w:t>
      </w:r>
      <w:r w:rsidRPr="00D81858">
        <w:rPr>
          <w:rFonts w:ascii="仿宋_GB2312" w:eastAsia="仿宋_GB2312" w:hAnsi="仿宋_GB2312" w:cs="仿宋_GB2312" w:hint="eastAsia"/>
          <w:color w:val="000000" w:themeColor="text1"/>
          <w:szCs w:val="32"/>
          <w:vertAlign w:val="subscript"/>
        </w:rPr>
        <w:t>2.5</w:t>
      </w:r>
      <w:r w:rsidRPr="00D81858">
        <w:rPr>
          <w:rFonts w:ascii="仿宋_GB2312" w:eastAsia="仿宋_GB2312" w:hAnsi="仿宋_GB2312" w:cs="仿宋_GB2312" w:hint="eastAsia"/>
          <w:color w:val="000000" w:themeColor="text1"/>
          <w:szCs w:val="32"/>
        </w:rPr>
        <w:t>浓度控制在29.5μg/m</w:t>
      </w:r>
      <w:r w:rsidRPr="00D81858">
        <w:rPr>
          <w:rFonts w:ascii="仿宋_GB2312" w:eastAsia="仿宋_GB2312" w:hAnsi="仿宋_GB2312" w:cs="仿宋_GB2312" w:hint="eastAsia"/>
          <w:color w:val="000000" w:themeColor="text1"/>
          <w:szCs w:val="32"/>
          <w:vertAlign w:val="superscript"/>
        </w:rPr>
        <w:t>3</w:t>
      </w:r>
      <w:r w:rsidRPr="00D81858">
        <w:rPr>
          <w:rFonts w:ascii="仿宋_GB2312" w:eastAsia="仿宋_GB2312" w:hAnsi="仿宋_GB2312" w:cs="仿宋_GB2312" w:hint="eastAsia"/>
          <w:color w:val="000000" w:themeColor="text1"/>
          <w:szCs w:val="32"/>
        </w:rPr>
        <w:t>以下，O</w:t>
      </w:r>
      <w:r w:rsidRPr="00D81858">
        <w:rPr>
          <w:rFonts w:ascii="仿宋_GB2312" w:eastAsia="仿宋_GB2312" w:hAnsi="仿宋_GB2312" w:cs="仿宋_GB2312" w:hint="eastAsia"/>
          <w:color w:val="000000" w:themeColor="text1"/>
          <w:szCs w:val="32"/>
          <w:vertAlign w:val="subscript"/>
        </w:rPr>
        <w:t>3</w:t>
      </w:r>
      <w:r w:rsidRPr="00D81858">
        <w:rPr>
          <w:rFonts w:ascii="仿宋_GB2312" w:eastAsia="仿宋_GB2312" w:hAnsi="仿宋_GB2312" w:cs="仿宋_GB2312" w:hint="eastAsia"/>
          <w:color w:val="000000" w:themeColor="text1"/>
          <w:szCs w:val="32"/>
        </w:rPr>
        <w:t>浓度上升的趋势得到遏制。</w:t>
      </w:r>
    </w:p>
    <w:p w14:paraId="57CB2A76" w14:textId="77777777" w:rsidR="00EC7C6A" w:rsidRPr="00D81858" w:rsidRDefault="00F90A29">
      <w:pPr>
        <w:pStyle w:val="2"/>
        <w:keepNext/>
        <w:keepLines/>
        <w:widowControl w:val="0"/>
        <w:spacing w:beforeLines="50" w:before="217" w:afterLines="50" w:after="217" w:line="600" w:lineRule="exact"/>
        <w:ind w:firstLine="640"/>
        <w:rPr>
          <w:rFonts w:eastAsia="楷体_GB2312" w:cstheme="majorBidi"/>
          <w:b/>
          <w:bCs/>
          <w:color w:val="000000" w:themeColor="text1"/>
          <w:szCs w:val="32"/>
        </w:rPr>
      </w:pPr>
      <w:bookmarkStart w:id="250" w:name="_Toc103069689"/>
      <w:r w:rsidRPr="00D81858">
        <w:rPr>
          <w:rFonts w:eastAsia="楷体_GB2312" w:cstheme="majorBidi" w:hint="eastAsia"/>
          <w:b/>
          <w:bCs/>
          <w:color w:val="000000" w:themeColor="text1"/>
          <w:szCs w:val="32"/>
        </w:rPr>
        <w:t>（二）坚持</w:t>
      </w:r>
      <w:r w:rsidRPr="00D81858">
        <w:rPr>
          <w:rFonts w:eastAsia="楷体_GB2312" w:cstheme="majorBidi" w:hint="eastAsia"/>
          <w:b/>
          <w:bCs/>
          <w:color w:val="000000" w:themeColor="text1"/>
          <w:szCs w:val="32"/>
        </w:rPr>
        <w:t>CO</w:t>
      </w:r>
      <w:r w:rsidRPr="00D81858">
        <w:rPr>
          <w:rFonts w:eastAsia="楷体_GB2312" w:cstheme="majorBidi" w:hint="eastAsia"/>
          <w:b/>
          <w:bCs/>
          <w:color w:val="000000" w:themeColor="text1"/>
          <w:szCs w:val="32"/>
          <w:vertAlign w:val="subscript"/>
        </w:rPr>
        <w:t>2</w:t>
      </w:r>
      <w:r w:rsidRPr="00D81858">
        <w:rPr>
          <w:rFonts w:eastAsia="楷体_GB2312" w:cstheme="majorBidi" w:hint="eastAsia"/>
          <w:b/>
          <w:bCs/>
          <w:color w:val="000000" w:themeColor="text1"/>
          <w:szCs w:val="32"/>
        </w:rPr>
        <w:t>和</w:t>
      </w:r>
      <w:r w:rsidRPr="00D81858">
        <w:rPr>
          <w:rFonts w:eastAsia="楷体_GB2312" w:cstheme="majorBidi" w:hint="eastAsia"/>
          <w:b/>
          <w:bCs/>
          <w:color w:val="000000" w:themeColor="text1"/>
          <w:szCs w:val="32"/>
        </w:rPr>
        <w:t>CO</w:t>
      </w:r>
      <w:r w:rsidRPr="00D81858">
        <w:rPr>
          <w:rFonts w:eastAsia="楷体_GB2312" w:cstheme="majorBidi" w:hint="eastAsia"/>
          <w:b/>
          <w:bCs/>
          <w:color w:val="000000" w:themeColor="text1"/>
          <w:szCs w:val="32"/>
        </w:rPr>
        <w:t>协同控制</w:t>
      </w:r>
      <w:bookmarkEnd w:id="250"/>
    </w:p>
    <w:p w14:paraId="2828CFE1" w14:textId="793C4E88" w:rsidR="00EC7C6A" w:rsidRPr="00D81858" w:rsidRDefault="00F90A29">
      <w:pPr>
        <w:spacing w:line="600" w:lineRule="exact"/>
        <w:ind w:firstLine="640"/>
        <w:textAlignment w:val="baseline"/>
        <w:rPr>
          <w:rFonts w:ascii="仿宋_GB2312" w:eastAsia="仿宋_GB2312" w:hAnsi="仿宋_GB2312" w:cs="仿宋_GB2312"/>
          <w:color w:val="000000" w:themeColor="text1"/>
          <w:szCs w:val="32"/>
        </w:rPr>
      </w:pPr>
      <w:r w:rsidRPr="00D81858">
        <w:rPr>
          <w:rFonts w:ascii="仿宋_GB2312" w:eastAsia="仿宋_GB2312" w:hAnsi="仿宋_GB2312" w:cs="仿宋_GB2312" w:hint="eastAsia"/>
          <w:color w:val="000000" w:themeColor="text1"/>
          <w:szCs w:val="32"/>
        </w:rPr>
        <w:t>控制温室气体排放，积极应对气候变化。控制工业过程温室气体排放，主要高耗能产品单位产品碳排放达到国内先进水平；发展低碳农业，实施化肥使用零增长，提高化肥的利用率，减少氧化亚氮排放，推进畜禽废弃物综合利用，控制甲烷排放</w:t>
      </w:r>
      <w:r w:rsidR="00BF3B9B" w:rsidRPr="00D81858">
        <w:rPr>
          <w:rFonts w:ascii="仿宋_GB2312" w:eastAsia="仿宋_GB2312" w:hAnsi="仿宋_GB2312" w:cs="仿宋_GB2312" w:hint="eastAsia"/>
          <w:color w:val="000000" w:themeColor="text1"/>
          <w:szCs w:val="32"/>
        </w:rPr>
        <w:t>，</w:t>
      </w:r>
      <w:r w:rsidRPr="00D81858">
        <w:rPr>
          <w:rFonts w:ascii="仿宋_GB2312" w:eastAsia="仿宋_GB2312" w:hAnsi="仿宋_GB2312" w:cs="仿宋_GB2312" w:hint="eastAsia"/>
          <w:color w:val="000000" w:themeColor="text1"/>
          <w:szCs w:val="32"/>
        </w:rPr>
        <w:t>积极增加全省森林和草原碳汇。</w:t>
      </w:r>
    </w:p>
    <w:p w14:paraId="40BBAA81" w14:textId="77777777" w:rsidR="00EC7C6A" w:rsidRPr="00D81858" w:rsidRDefault="00F90A29">
      <w:pPr>
        <w:pStyle w:val="1"/>
        <w:keepNext/>
        <w:keepLines/>
        <w:widowControl w:val="0"/>
        <w:spacing w:beforeLines="50" w:before="217" w:afterLines="50" w:after="217" w:line="600" w:lineRule="exact"/>
        <w:ind w:firstLine="640"/>
        <w:rPr>
          <w:rFonts w:eastAsia="黑体" w:cstheme="minorBidi"/>
          <w:color w:val="000000" w:themeColor="text1"/>
          <w:kern w:val="44"/>
          <w:szCs w:val="32"/>
        </w:rPr>
      </w:pPr>
      <w:bookmarkStart w:id="251" w:name="_Hlk53993929"/>
      <w:bookmarkStart w:id="252" w:name="_Toc103069690"/>
      <w:r w:rsidRPr="00D81858">
        <w:rPr>
          <w:rFonts w:eastAsia="黑体" w:cstheme="minorBidi" w:hint="eastAsia"/>
          <w:color w:val="000000" w:themeColor="text1"/>
          <w:kern w:val="44"/>
          <w:szCs w:val="32"/>
        </w:rPr>
        <w:lastRenderedPageBreak/>
        <w:t>十一、提高大气治理体系和治理能力</w:t>
      </w:r>
      <w:bookmarkEnd w:id="245"/>
      <w:bookmarkEnd w:id="246"/>
      <w:bookmarkEnd w:id="247"/>
      <w:bookmarkEnd w:id="251"/>
      <w:r w:rsidRPr="00D81858">
        <w:rPr>
          <w:rFonts w:eastAsia="黑体" w:cstheme="minorBidi" w:hint="eastAsia"/>
          <w:color w:val="000000" w:themeColor="text1"/>
          <w:kern w:val="44"/>
          <w:szCs w:val="32"/>
        </w:rPr>
        <w:t>现代化</w:t>
      </w:r>
      <w:bookmarkEnd w:id="248"/>
      <w:r w:rsidRPr="00D81858">
        <w:rPr>
          <w:rFonts w:eastAsia="黑体" w:cstheme="minorBidi" w:hint="eastAsia"/>
          <w:color w:val="000000" w:themeColor="text1"/>
          <w:kern w:val="44"/>
          <w:szCs w:val="32"/>
        </w:rPr>
        <w:t>水平</w:t>
      </w:r>
      <w:bookmarkEnd w:id="252"/>
    </w:p>
    <w:p w14:paraId="7A88E071" w14:textId="77777777" w:rsidR="00EC7C6A" w:rsidRPr="00D81858" w:rsidRDefault="00F90A29">
      <w:pPr>
        <w:pStyle w:val="2"/>
        <w:keepNext/>
        <w:keepLines/>
        <w:widowControl w:val="0"/>
        <w:spacing w:beforeLines="50" w:before="217" w:afterLines="50" w:after="217" w:line="600" w:lineRule="exact"/>
        <w:ind w:firstLine="640"/>
        <w:rPr>
          <w:rFonts w:eastAsia="楷体_GB2312" w:cstheme="majorBidi"/>
          <w:b/>
          <w:bCs/>
          <w:color w:val="000000" w:themeColor="text1"/>
          <w:szCs w:val="32"/>
        </w:rPr>
      </w:pPr>
      <w:bookmarkStart w:id="253" w:name="_Toc20491"/>
      <w:bookmarkStart w:id="254" w:name="_Toc11038"/>
      <w:bookmarkStart w:id="255" w:name="_Toc10951"/>
      <w:bookmarkStart w:id="256" w:name="_Toc11514"/>
      <w:bookmarkStart w:id="257" w:name="_Toc81647508"/>
      <w:bookmarkStart w:id="258" w:name="_Toc20939"/>
      <w:bookmarkStart w:id="259" w:name="_Toc76883723"/>
      <w:bookmarkStart w:id="260" w:name="_Toc11128"/>
      <w:bookmarkStart w:id="261" w:name="_Toc28597"/>
      <w:bookmarkStart w:id="262" w:name="_Toc62577595"/>
      <w:bookmarkStart w:id="263" w:name="_Toc15447"/>
      <w:bookmarkStart w:id="264" w:name="_Toc103069691"/>
      <w:r w:rsidRPr="00D81858">
        <w:rPr>
          <w:rFonts w:eastAsia="楷体_GB2312" w:cstheme="majorBidi" w:hint="eastAsia"/>
          <w:b/>
          <w:bCs/>
          <w:color w:val="000000" w:themeColor="text1"/>
          <w:szCs w:val="32"/>
        </w:rPr>
        <w:t>（一）实施城市空气质量达标管理</w:t>
      </w:r>
      <w:bookmarkEnd w:id="253"/>
      <w:bookmarkEnd w:id="254"/>
      <w:bookmarkEnd w:id="255"/>
      <w:bookmarkEnd w:id="256"/>
      <w:bookmarkEnd w:id="257"/>
      <w:bookmarkEnd w:id="258"/>
      <w:bookmarkEnd w:id="259"/>
      <w:bookmarkEnd w:id="260"/>
      <w:bookmarkEnd w:id="261"/>
      <w:bookmarkEnd w:id="262"/>
      <w:bookmarkEnd w:id="263"/>
      <w:bookmarkEnd w:id="264"/>
    </w:p>
    <w:p w14:paraId="70173720" w14:textId="082B325D" w:rsidR="00EC7C6A" w:rsidRPr="00D81858" w:rsidRDefault="00F90A29">
      <w:pPr>
        <w:spacing w:line="600" w:lineRule="exact"/>
        <w:ind w:firstLine="640"/>
        <w:textAlignment w:val="baseline"/>
        <w:rPr>
          <w:rFonts w:ascii="仿宋_GB2312" w:eastAsia="仿宋_GB2312" w:hAnsi="仿宋_GB2312" w:cs="仿宋_GB2312"/>
          <w:color w:val="000000" w:themeColor="text1"/>
          <w:szCs w:val="32"/>
        </w:rPr>
      </w:pPr>
      <w:r w:rsidRPr="00D81858">
        <w:rPr>
          <w:rFonts w:ascii="仿宋_GB2312" w:eastAsia="仿宋_GB2312" w:hAnsi="仿宋_GB2312" w:cs="仿宋_GB2312" w:hint="eastAsia"/>
          <w:color w:val="000000" w:themeColor="text1"/>
          <w:szCs w:val="32"/>
        </w:rPr>
        <w:t>明确行政区域内空气质量未达标地市的达标期限。已达标地市推进空气质量持续改善；未达标地市编制实施空气质量限期达标规划，并向社会公开。PM</w:t>
      </w:r>
      <w:r w:rsidRPr="00D81858">
        <w:rPr>
          <w:rFonts w:ascii="仿宋_GB2312" w:eastAsia="仿宋_GB2312" w:hAnsi="仿宋_GB2312" w:cs="仿宋_GB2312" w:hint="eastAsia"/>
          <w:color w:val="000000" w:themeColor="text1"/>
          <w:szCs w:val="32"/>
          <w:vertAlign w:val="subscript"/>
        </w:rPr>
        <w:t>2.5</w:t>
      </w:r>
      <w:r w:rsidRPr="00D81858">
        <w:rPr>
          <w:rFonts w:ascii="仿宋_GB2312" w:eastAsia="仿宋_GB2312" w:hAnsi="仿宋_GB2312" w:cs="仿宋_GB2312" w:hint="eastAsia"/>
          <w:color w:val="000000" w:themeColor="text1"/>
          <w:szCs w:val="32"/>
        </w:rPr>
        <w:t>年均浓度低于40微克/立方米且臭氧浓度低于165微克/立方米的未达标地市，“十四五”期间实现空气质量达标；达标期限在5年以上的地市，按照前紧后松、持续改善的原则，明确分阶段改善目标，实施进程动态管理。</w:t>
      </w:r>
    </w:p>
    <w:p w14:paraId="45AAAC01" w14:textId="77777777" w:rsidR="00EC7C6A" w:rsidRPr="00D81858" w:rsidRDefault="00F90A29">
      <w:pPr>
        <w:pStyle w:val="2"/>
        <w:keepNext/>
        <w:keepLines/>
        <w:widowControl w:val="0"/>
        <w:spacing w:beforeLines="50" w:before="217" w:afterLines="50" w:after="217" w:line="600" w:lineRule="exact"/>
        <w:ind w:firstLine="640"/>
        <w:rPr>
          <w:rFonts w:eastAsia="楷体_GB2312" w:cstheme="majorBidi"/>
          <w:b/>
          <w:bCs/>
          <w:color w:val="000000" w:themeColor="text1"/>
          <w:szCs w:val="32"/>
        </w:rPr>
      </w:pPr>
      <w:bookmarkStart w:id="265" w:name="_Toc12794"/>
      <w:bookmarkStart w:id="266" w:name="_Toc28345"/>
      <w:bookmarkStart w:id="267" w:name="_Toc14453"/>
      <w:bookmarkStart w:id="268" w:name="_Toc14510"/>
      <w:bookmarkStart w:id="269" w:name="_Toc26012"/>
      <w:bookmarkStart w:id="270" w:name="_Toc81647511"/>
      <w:bookmarkStart w:id="271" w:name="_Toc76883730"/>
      <w:bookmarkStart w:id="272" w:name="_Toc8352"/>
      <w:bookmarkStart w:id="273" w:name="_Toc103069692"/>
      <w:r w:rsidRPr="00D81858">
        <w:rPr>
          <w:rFonts w:eastAsia="楷体_GB2312" w:cstheme="majorBidi" w:hint="eastAsia"/>
          <w:b/>
          <w:bCs/>
          <w:color w:val="000000" w:themeColor="text1"/>
          <w:szCs w:val="32"/>
        </w:rPr>
        <w:t>（二）着力提升大气环境监测监控能力</w:t>
      </w:r>
      <w:bookmarkEnd w:id="265"/>
      <w:bookmarkEnd w:id="266"/>
      <w:bookmarkEnd w:id="267"/>
      <w:bookmarkEnd w:id="268"/>
      <w:bookmarkEnd w:id="269"/>
      <w:bookmarkEnd w:id="270"/>
      <w:bookmarkEnd w:id="271"/>
      <w:bookmarkEnd w:id="272"/>
      <w:bookmarkEnd w:id="273"/>
    </w:p>
    <w:p w14:paraId="3F957310" w14:textId="21B7AB32" w:rsidR="00EC7C6A" w:rsidRPr="00D81858" w:rsidRDefault="00F90A29">
      <w:pPr>
        <w:spacing w:line="600" w:lineRule="exact"/>
        <w:ind w:firstLine="640"/>
        <w:textAlignment w:val="baseline"/>
        <w:rPr>
          <w:rFonts w:ascii="仿宋_GB2312" w:eastAsia="仿宋_GB2312" w:hAnsi="仿宋_GB2312" w:cs="仿宋_GB2312"/>
          <w:color w:val="000000" w:themeColor="text1"/>
          <w:szCs w:val="32"/>
        </w:rPr>
      </w:pPr>
      <w:r w:rsidRPr="00D81858">
        <w:rPr>
          <w:rFonts w:ascii="仿宋_GB2312" w:eastAsia="仿宋_GB2312" w:hAnsi="仿宋_GB2312" w:cs="仿宋_GB2312" w:hint="eastAsia"/>
          <w:color w:val="000000" w:themeColor="text1"/>
          <w:szCs w:val="32"/>
        </w:rPr>
        <w:t>完善“天地空”一体化监测体系。建设完善城市空气质量监测网络，实现县城全覆盖，加强数据联网共享与分析；组建机场、铁路货场及城市路边交通空气质量监测网。地级及以上城市开展非甲烷总烃监测，臭氧超标城市开展VOCs组分等光化学监测。加强大气环境监测系列卫星、航空、地基等遥感能力建设。2025年底前，具备城市未来3天空气质量预报能力。</w:t>
      </w:r>
    </w:p>
    <w:p w14:paraId="636BF857" w14:textId="4C001D0C" w:rsidR="00EC7C6A" w:rsidRPr="00D81858" w:rsidRDefault="00F90A29">
      <w:pPr>
        <w:spacing w:line="600" w:lineRule="exact"/>
        <w:ind w:firstLine="640"/>
        <w:textAlignment w:val="baseline"/>
        <w:rPr>
          <w:rFonts w:ascii="仿宋_GB2312" w:eastAsia="仿宋_GB2312" w:hAnsi="仿宋_GB2312" w:cs="仿宋_GB2312"/>
          <w:color w:val="000000" w:themeColor="text1"/>
          <w:szCs w:val="32"/>
        </w:rPr>
      </w:pPr>
      <w:r w:rsidRPr="00D81858">
        <w:rPr>
          <w:rFonts w:ascii="仿宋_GB2312" w:eastAsia="仿宋_GB2312" w:hAnsi="仿宋_GB2312" w:cs="仿宋_GB2312" w:hint="eastAsia"/>
          <w:color w:val="000000" w:themeColor="text1"/>
          <w:szCs w:val="32"/>
        </w:rPr>
        <w:t>扩大工业污染源自动监控范围，地级及以上城市将VOCs和氮氧化物排放量大的企业纳入重点排污单位名录，覆盖率不低于工业污染源排放量的65%。重点排污单位依法安装大气污染物排放自动监测设备，</w:t>
      </w:r>
      <w:r w:rsidR="00D65831" w:rsidRPr="00D81858">
        <w:rPr>
          <w:rFonts w:ascii="仿宋_GB2312" w:eastAsia="仿宋_GB2312" w:hAnsi="仿宋_GB2312" w:cs="仿宋_GB2312" w:hint="eastAsia"/>
          <w:color w:val="000000" w:themeColor="text1"/>
          <w:szCs w:val="32"/>
        </w:rPr>
        <w:t>并与环保部门</w:t>
      </w:r>
      <w:r w:rsidRPr="00D81858">
        <w:rPr>
          <w:rFonts w:ascii="仿宋_GB2312" w:eastAsia="仿宋_GB2312" w:hAnsi="仿宋_GB2312" w:cs="仿宋_GB2312" w:hint="eastAsia"/>
          <w:color w:val="000000" w:themeColor="text1"/>
          <w:szCs w:val="32"/>
        </w:rPr>
        <w:t>联网。推动企业安装间接反映排放状况的工况监控、用电（用能）监控、视频监控等设备，作为</w:t>
      </w:r>
      <w:r w:rsidRPr="00D81858">
        <w:rPr>
          <w:rFonts w:ascii="仿宋_GB2312" w:eastAsia="仿宋_GB2312" w:hAnsi="仿宋_GB2312" w:cs="仿宋_GB2312" w:hint="eastAsia"/>
          <w:color w:val="000000" w:themeColor="text1"/>
          <w:szCs w:val="32"/>
        </w:rPr>
        <w:lastRenderedPageBreak/>
        <w:t>生态环境执法辅助手段。加强各级移动源环境监管机构和能力建设；建设重型柴油车和非道路移动机械远程在线监控平台。</w:t>
      </w:r>
    </w:p>
    <w:p w14:paraId="4022FF0B" w14:textId="77777777" w:rsidR="00EC7C6A" w:rsidRPr="00D81858" w:rsidRDefault="00F90A29">
      <w:pPr>
        <w:pStyle w:val="2"/>
        <w:keepNext/>
        <w:keepLines/>
        <w:widowControl w:val="0"/>
        <w:spacing w:beforeLines="50" w:before="217" w:afterLines="50" w:after="217" w:line="600" w:lineRule="exact"/>
        <w:ind w:firstLine="640"/>
        <w:rPr>
          <w:rFonts w:eastAsia="楷体_GB2312" w:cstheme="majorBidi"/>
          <w:b/>
          <w:bCs/>
          <w:color w:val="000000" w:themeColor="text1"/>
          <w:szCs w:val="32"/>
        </w:rPr>
      </w:pPr>
      <w:bookmarkStart w:id="274" w:name="_Toc76883733"/>
      <w:bookmarkStart w:id="275" w:name="_Toc15528"/>
      <w:bookmarkStart w:id="276" w:name="_Toc5888"/>
      <w:bookmarkStart w:id="277" w:name="_Toc8194"/>
      <w:bookmarkStart w:id="278" w:name="_Toc7760"/>
      <w:bookmarkStart w:id="279" w:name="_Toc28717"/>
      <w:bookmarkStart w:id="280" w:name="_Toc22455"/>
      <w:bookmarkStart w:id="281" w:name="_Toc81647513"/>
      <w:bookmarkStart w:id="282" w:name="_Toc103069693"/>
      <w:r w:rsidRPr="00D81858">
        <w:rPr>
          <w:rFonts w:eastAsia="楷体_GB2312" w:cstheme="majorBidi" w:hint="eastAsia"/>
          <w:b/>
          <w:bCs/>
          <w:color w:val="000000" w:themeColor="text1"/>
          <w:szCs w:val="32"/>
        </w:rPr>
        <w:t>（三）强化大气环境执法监管</w:t>
      </w:r>
      <w:bookmarkEnd w:id="274"/>
      <w:bookmarkEnd w:id="275"/>
      <w:bookmarkEnd w:id="276"/>
      <w:bookmarkEnd w:id="277"/>
      <w:bookmarkEnd w:id="278"/>
      <w:bookmarkEnd w:id="279"/>
      <w:bookmarkEnd w:id="280"/>
      <w:bookmarkEnd w:id="281"/>
      <w:bookmarkEnd w:id="282"/>
    </w:p>
    <w:p w14:paraId="199F0FE2" w14:textId="3B673053" w:rsidR="00EC7C6A" w:rsidRPr="00D81858" w:rsidRDefault="00F90A29">
      <w:pPr>
        <w:spacing w:line="600" w:lineRule="exact"/>
        <w:ind w:firstLine="640"/>
        <w:textAlignment w:val="baseline"/>
        <w:rPr>
          <w:rFonts w:ascii="仿宋_GB2312" w:eastAsia="仿宋_GB2312" w:hAnsi="仿宋_GB2312" w:cs="仿宋_GB2312"/>
          <w:color w:val="000000" w:themeColor="text1"/>
          <w:szCs w:val="32"/>
        </w:rPr>
      </w:pPr>
      <w:r w:rsidRPr="00D81858">
        <w:rPr>
          <w:rFonts w:ascii="仿宋_GB2312" w:eastAsia="仿宋_GB2312" w:hAnsi="仿宋_GB2312" w:cs="仿宋_GB2312" w:hint="eastAsia"/>
          <w:color w:val="000000" w:themeColor="text1"/>
          <w:szCs w:val="32"/>
        </w:rPr>
        <w:t>完善“双随机、一公开”监管制度，拓展非现场监管手段应用。加强污染源自动监测设备运行监管，确保监测数据质量，并及时、完整传输至生态环境部门。加强各级生态环境部门污染源监测能力建设，严格规范污染源排放监督性监测，提高基层生态环境保护综合行政执法装备标准化、信息化水平。加强重点领域监督执法，严厉打击废气治理设施、自动监测设备不正常运行和数据造假等违法行为；对排污单位和第三方机构、人员参与弄虚作假的，分别依法追究责任。</w:t>
      </w:r>
    </w:p>
    <w:p w14:paraId="0630FE23" w14:textId="77777777" w:rsidR="00EC7C6A" w:rsidRPr="00D81858" w:rsidRDefault="00F90A29">
      <w:pPr>
        <w:pStyle w:val="1"/>
        <w:keepNext/>
        <w:keepLines/>
        <w:widowControl w:val="0"/>
        <w:spacing w:beforeLines="50" w:before="217" w:afterLines="50" w:after="217" w:line="600" w:lineRule="exact"/>
        <w:ind w:firstLine="640"/>
        <w:rPr>
          <w:rFonts w:eastAsia="黑体" w:cstheme="minorBidi"/>
          <w:color w:val="000000" w:themeColor="text1"/>
          <w:kern w:val="44"/>
          <w:szCs w:val="32"/>
        </w:rPr>
      </w:pPr>
      <w:bookmarkStart w:id="283" w:name="_Toc78646762"/>
      <w:bookmarkStart w:id="284" w:name="_Toc58917447"/>
      <w:bookmarkStart w:id="285" w:name="_Toc21591"/>
      <w:bookmarkStart w:id="286" w:name="_Toc46325693"/>
      <w:bookmarkStart w:id="287" w:name="_Toc103069694"/>
      <w:bookmarkEnd w:id="65"/>
      <w:bookmarkEnd w:id="66"/>
      <w:r w:rsidRPr="00D81858">
        <w:rPr>
          <w:rFonts w:eastAsia="黑体" w:cstheme="minorBidi" w:hint="eastAsia"/>
          <w:color w:val="000000" w:themeColor="text1"/>
          <w:kern w:val="44"/>
          <w:szCs w:val="32"/>
        </w:rPr>
        <w:t>十二、规划实施保障</w:t>
      </w:r>
      <w:bookmarkEnd w:id="283"/>
      <w:bookmarkEnd w:id="284"/>
      <w:bookmarkEnd w:id="285"/>
      <w:bookmarkEnd w:id="286"/>
      <w:bookmarkEnd w:id="287"/>
    </w:p>
    <w:p w14:paraId="20923E90" w14:textId="77777777" w:rsidR="00EC7C6A" w:rsidRPr="00D81858" w:rsidRDefault="00F90A29">
      <w:pPr>
        <w:pStyle w:val="2"/>
        <w:keepNext/>
        <w:keepLines/>
        <w:widowControl w:val="0"/>
        <w:spacing w:beforeLines="50" w:before="217" w:afterLines="50" w:after="217" w:line="600" w:lineRule="exact"/>
        <w:ind w:firstLine="640"/>
        <w:rPr>
          <w:rFonts w:eastAsia="楷体_GB2312" w:cstheme="majorBidi"/>
          <w:b/>
          <w:bCs/>
          <w:color w:val="000000" w:themeColor="text1"/>
          <w:szCs w:val="32"/>
        </w:rPr>
      </w:pPr>
      <w:bookmarkStart w:id="288" w:name="_Toc58917448"/>
      <w:bookmarkStart w:id="289" w:name="_Toc46325694"/>
      <w:bookmarkStart w:id="290" w:name="_Toc78646763"/>
      <w:bookmarkStart w:id="291" w:name="_Toc3330"/>
      <w:bookmarkStart w:id="292" w:name="_Toc103069695"/>
      <w:r w:rsidRPr="00D81858">
        <w:rPr>
          <w:rFonts w:eastAsia="楷体_GB2312" w:cstheme="majorBidi" w:hint="eastAsia"/>
          <w:b/>
          <w:bCs/>
          <w:color w:val="000000" w:themeColor="text1"/>
          <w:szCs w:val="32"/>
        </w:rPr>
        <w:t>（一）加强组织领导</w:t>
      </w:r>
      <w:bookmarkEnd w:id="288"/>
      <w:bookmarkEnd w:id="289"/>
      <w:bookmarkEnd w:id="290"/>
      <w:bookmarkEnd w:id="291"/>
      <w:bookmarkEnd w:id="292"/>
    </w:p>
    <w:p w14:paraId="1A020478" w14:textId="77777777" w:rsidR="008D0AE1" w:rsidRPr="00D81858" w:rsidRDefault="00F90A29" w:rsidP="008D0AE1">
      <w:pPr>
        <w:spacing w:line="600" w:lineRule="exact"/>
        <w:ind w:firstLine="640"/>
        <w:textAlignment w:val="baseline"/>
        <w:rPr>
          <w:rFonts w:ascii="仿宋_GB2312" w:eastAsia="仿宋_GB2312" w:hAnsi="仿宋_GB2312" w:cs="仿宋_GB2312"/>
          <w:color w:val="000000" w:themeColor="text1"/>
          <w:szCs w:val="32"/>
        </w:rPr>
      </w:pPr>
      <w:bookmarkStart w:id="293" w:name="_Toc32522"/>
      <w:bookmarkStart w:id="294" w:name="_Toc62577613"/>
      <w:bookmarkStart w:id="295" w:name="_Toc1619"/>
      <w:bookmarkStart w:id="296" w:name="_Toc16484"/>
      <w:r w:rsidRPr="00D81858">
        <w:rPr>
          <w:rFonts w:ascii="仿宋_GB2312" w:eastAsia="仿宋_GB2312" w:hAnsi="仿宋_GB2312" w:cs="仿宋_GB2312" w:hint="eastAsia"/>
          <w:color w:val="000000" w:themeColor="text1"/>
          <w:szCs w:val="32"/>
        </w:rPr>
        <w:t>地方各级政府是规划实施的“第一责任人”，对落实规划负总责。各职能部门按照生态环境监管职责，抓好本行业、本系统的规划落实工作。各市（州）、县（市）细化部门实施规划责任，制定大气污染防治年度工作计划和措施清单，生态环境部门定期调度并向政府报告规划主要指标和重大任务实施进展情况。省政府与各市（州）政府（含长白山管委会、梅河口市）签订环境保护目标责任书，分解落实大气目标任务，把规划执行情况作为领导干部综合考核评价的重要内容，确保全面完成各项任务。各级</w:t>
      </w:r>
      <w:r w:rsidRPr="00D81858">
        <w:rPr>
          <w:rFonts w:ascii="仿宋_GB2312" w:eastAsia="仿宋_GB2312" w:hAnsi="仿宋_GB2312" w:cs="仿宋_GB2312" w:hint="eastAsia"/>
          <w:color w:val="000000" w:themeColor="text1"/>
          <w:szCs w:val="32"/>
        </w:rPr>
        <w:lastRenderedPageBreak/>
        <w:t>党委政府加强组织领导，实施党委统一领导、政府组织实施、部门分工负责、市县乡村合力攻坚的工作推进机制，及时解决突出问题，加大投资，确保措施落地可行、责任到人。</w:t>
      </w:r>
      <w:bookmarkStart w:id="297" w:name="_Toc78646764"/>
    </w:p>
    <w:p w14:paraId="5B0F010D" w14:textId="05188DBB" w:rsidR="00EC7C6A" w:rsidRPr="00D81858" w:rsidRDefault="00F90A29" w:rsidP="00B70D01">
      <w:pPr>
        <w:pStyle w:val="2"/>
        <w:keepNext/>
        <w:keepLines/>
        <w:widowControl w:val="0"/>
        <w:spacing w:beforeLines="50" w:before="217" w:afterLines="50" w:after="217" w:line="600" w:lineRule="exact"/>
        <w:ind w:firstLine="640"/>
        <w:rPr>
          <w:rFonts w:eastAsia="楷体_GB2312" w:cstheme="majorBidi"/>
          <w:b/>
          <w:bCs/>
          <w:color w:val="000000" w:themeColor="text1"/>
          <w:szCs w:val="32"/>
        </w:rPr>
      </w:pPr>
      <w:bookmarkStart w:id="298" w:name="_Toc103069696"/>
      <w:r w:rsidRPr="00D81858">
        <w:rPr>
          <w:rFonts w:eastAsia="楷体_GB2312" w:cstheme="majorBidi" w:hint="eastAsia"/>
          <w:b/>
          <w:bCs/>
          <w:color w:val="000000" w:themeColor="text1"/>
          <w:szCs w:val="32"/>
        </w:rPr>
        <w:t>（二）严格监督考核</w:t>
      </w:r>
      <w:bookmarkEnd w:id="293"/>
      <w:bookmarkEnd w:id="294"/>
      <w:bookmarkEnd w:id="295"/>
      <w:bookmarkEnd w:id="296"/>
      <w:bookmarkEnd w:id="297"/>
      <w:bookmarkEnd w:id="298"/>
    </w:p>
    <w:p w14:paraId="69A83DCA" w14:textId="5A7238A6" w:rsidR="00EC7C6A" w:rsidRPr="00D81858" w:rsidRDefault="00F90A29">
      <w:pPr>
        <w:spacing w:line="600" w:lineRule="exact"/>
        <w:ind w:firstLine="640"/>
        <w:textAlignment w:val="baseline"/>
        <w:rPr>
          <w:rFonts w:ascii="仿宋_GB2312" w:eastAsia="仿宋_GB2312" w:hAnsi="仿宋_GB2312" w:cs="仿宋_GB2312"/>
          <w:color w:val="000000" w:themeColor="text1"/>
          <w:szCs w:val="32"/>
        </w:rPr>
      </w:pPr>
      <w:r w:rsidRPr="00D81858">
        <w:rPr>
          <w:rFonts w:ascii="仿宋_GB2312" w:eastAsia="仿宋_GB2312" w:hAnsi="仿宋_GB2312" w:cs="仿宋_GB2312" w:hint="eastAsia"/>
          <w:color w:val="000000" w:themeColor="text1"/>
          <w:szCs w:val="32"/>
        </w:rPr>
        <w:t>落实完善大气规划实施情况的监督、考核与责任追究制度，完善监督考核体系，完善以空气质量改善为核心的考核评价体系，将空气质量作为对地方党委和政府的硬约束，进行年度和终期考核。考核从市（州）进一步下沉到县级，依托县级空气自动监测站点数据，开展县级空气质量管理，采用AQI累积法开展县级空气质量一月一排名、半年一通报，对排名持续靠后、质量明显下降的县（市、区）进行约谈。推进空气质量改善相关工作日常考核、年度考核以及阶段性考核，把中期评估、末期考核的结果作为领导班子和领导干部综合考核评价、奖惩任免的重要依据，督促地方党政领导切实担负起污染防治的主体责任。建立激励机制，将空气质量改善年度和终期目标完成情况作为深入打好污染防治攻坚战成效考核的重要内容。对超额完成空气质量改善目标的地区和提前完成空气质量限期达标规划的城市，在大气污染防治专项资金分配上适当倾斜。对未完成空气质量改善目标的地区，从资金分配、项目审批、荣誉表彰、责任追究等方面实施惩戒，由上级生态环境部门会同有关部门公开约谈政府主要负责人。</w:t>
      </w:r>
    </w:p>
    <w:p w14:paraId="76576810" w14:textId="77777777" w:rsidR="00EC7C6A" w:rsidRPr="00D81858" w:rsidRDefault="00F90A29">
      <w:pPr>
        <w:pStyle w:val="2"/>
        <w:keepNext/>
        <w:keepLines/>
        <w:widowControl w:val="0"/>
        <w:spacing w:beforeLines="50" w:before="217" w:afterLines="50" w:after="217" w:line="600" w:lineRule="exact"/>
        <w:ind w:firstLine="640"/>
        <w:rPr>
          <w:rFonts w:eastAsia="楷体_GB2312" w:cstheme="majorBidi"/>
          <w:b/>
          <w:bCs/>
          <w:color w:val="000000" w:themeColor="text1"/>
          <w:szCs w:val="32"/>
        </w:rPr>
      </w:pPr>
      <w:bookmarkStart w:id="299" w:name="_Toc78646765"/>
      <w:bookmarkStart w:id="300" w:name="_Toc46325698"/>
      <w:bookmarkStart w:id="301" w:name="_Toc58917451"/>
      <w:bookmarkStart w:id="302" w:name="_Toc3846"/>
      <w:bookmarkStart w:id="303" w:name="_Toc103069697"/>
      <w:r w:rsidRPr="00D81858">
        <w:rPr>
          <w:rFonts w:eastAsia="楷体_GB2312" w:cstheme="majorBidi" w:hint="eastAsia"/>
          <w:b/>
          <w:bCs/>
          <w:color w:val="000000" w:themeColor="text1"/>
          <w:szCs w:val="32"/>
        </w:rPr>
        <w:lastRenderedPageBreak/>
        <w:t>（三）加大资金投入</w:t>
      </w:r>
      <w:bookmarkEnd w:id="299"/>
      <w:bookmarkEnd w:id="300"/>
      <w:bookmarkEnd w:id="301"/>
      <w:bookmarkEnd w:id="302"/>
      <w:bookmarkEnd w:id="303"/>
    </w:p>
    <w:p w14:paraId="68F2E688" w14:textId="77777777" w:rsidR="00D52710" w:rsidRPr="00D81858" w:rsidRDefault="00F90A29">
      <w:pPr>
        <w:spacing w:line="600" w:lineRule="exact"/>
        <w:ind w:firstLine="640"/>
        <w:textAlignment w:val="baseline"/>
        <w:rPr>
          <w:rFonts w:ascii="仿宋_GB2312" w:eastAsia="仿宋_GB2312" w:hAnsi="仿宋_GB2312" w:cs="仿宋_GB2312"/>
          <w:color w:val="000000" w:themeColor="text1"/>
          <w:szCs w:val="32"/>
        </w:rPr>
      </w:pPr>
      <w:r w:rsidRPr="00D81858">
        <w:rPr>
          <w:rFonts w:ascii="仿宋_GB2312" w:eastAsia="仿宋_GB2312" w:hAnsi="仿宋_GB2312" w:cs="仿宋_GB2312" w:hint="eastAsia"/>
          <w:color w:val="000000" w:themeColor="text1"/>
          <w:szCs w:val="32"/>
        </w:rPr>
        <w:t>各级政府要统筹各类专项资金，向大气污染防治、生态环境综合整治倾斜，加大大气污染防治治理的城市基础设施，对资源节约和循环利用、新能源和可再生能源开发利用、环境基础设施建设、生态修复与建设、先进适用技术研发示范等给予支持。各级财政将监测、监管等能力建设及执法监督经费纳入预算予以保障，优先支持列入规划和行动计划的污染治理项目。完善以市县为主，中央和省级财政补助的政府投入体系。结合大气规划的重点任务，落实支出责任，加大资金投入力度。</w:t>
      </w:r>
    </w:p>
    <w:p w14:paraId="12402D6B" w14:textId="6AF415F6" w:rsidR="00EC7C6A" w:rsidRPr="00D81858" w:rsidRDefault="00D52710">
      <w:pPr>
        <w:spacing w:line="600" w:lineRule="exact"/>
        <w:ind w:firstLine="640"/>
        <w:textAlignment w:val="baseline"/>
        <w:rPr>
          <w:rFonts w:ascii="仿宋_GB2312" w:eastAsia="仿宋_GB2312" w:hAnsi="仿宋_GB2312" w:cs="仿宋_GB2312"/>
          <w:color w:val="000000" w:themeColor="text1"/>
          <w:szCs w:val="32"/>
        </w:rPr>
      </w:pPr>
      <w:r w:rsidRPr="00D81858">
        <w:rPr>
          <w:rFonts w:ascii="仿宋_GB2312" w:eastAsia="仿宋_GB2312" w:hAnsi="仿宋_GB2312" w:cs="仿宋_GB2312" w:hint="eastAsia"/>
          <w:color w:val="000000" w:themeColor="text1"/>
          <w:szCs w:val="32"/>
        </w:rPr>
        <w:t>统筹大气污染防治与“双碳”目标要求，开展大气减污降碳协同增效行动，将标志性战役任务措施与降碳措施一体谋划、一体推进，优化调整产业、能源、运输结构，从源头减少大气污染物和碳排放。积极谋划项目，并申请纳入中央生态环境项目库，争取国家资金政策支持。</w:t>
      </w:r>
      <w:r w:rsidR="00F90A29" w:rsidRPr="00D81858">
        <w:rPr>
          <w:rFonts w:ascii="仿宋_GB2312" w:eastAsia="仿宋_GB2312" w:hAnsi="仿宋_GB2312" w:cs="仿宋_GB2312" w:hint="eastAsia"/>
          <w:color w:val="000000" w:themeColor="text1"/>
          <w:szCs w:val="32"/>
        </w:rPr>
        <w:t>创新环境保护领域财政资金支出方式，切实提高资金执行率，提升资金使用效益。积极推行政府和社会资本合作，引导金融机构、企业、社会捐赠资金等增加投入，支持经营性、准公益性、公益性环境保护项目。</w:t>
      </w:r>
    </w:p>
    <w:p w14:paraId="431B223C" w14:textId="77777777" w:rsidR="00EC7C6A" w:rsidRPr="00D81858" w:rsidRDefault="00F90A29">
      <w:pPr>
        <w:pStyle w:val="2"/>
        <w:keepNext/>
        <w:keepLines/>
        <w:widowControl w:val="0"/>
        <w:spacing w:beforeLines="50" w:before="217" w:afterLines="50" w:after="217" w:line="600" w:lineRule="exact"/>
        <w:ind w:firstLine="640"/>
        <w:rPr>
          <w:rFonts w:eastAsia="楷体_GB2312" w:cstheme="majorBidi"/>
          <w:b/>
          <w:bCs/>
          <w:color w:val="000000" w:themeColor="text1"/>
          <w:szCs w:val="32"/>
        </w:rPr>
      </w:pPr>
      <w:bookmarkStart w:id="304" w:name="_Toc58917452"/>
      <w:bookmarkStart w:id="305" w:name="_Toc1806"/>
      <w:bookmarkStart w:id="306" w:name="_Toc46325699"/>
      <w:bookmarkStart w:id="307" w:name="_Toc78646766"/>
      <w:bookmarkStart w:id="308" w:name="_Toc103069698"/>
      <w:r w:rsidRPr="00D81858">
        <w:rPr>
          <w:rFonts w:eastAsia="楷体_GB2312" w:cstheme="majorBidi" w:hint="eastAsia"/>
          <w:b/>
          <w:bCs/>
          <w:color w:val="000000" w:themeColor="text1"/>
          <w:szCs w:val="32"/>
        </w:rPr>
        <w:t>（四）依靠科技支撑</w:t>
      </w:r>
      <w:bookmarkEnd w:id="304"/>
      <w:bookmarkEnd w:id="305"/>
      <w:bookmarkEnd w:id="306"/>
      <w:bookmarkEnd w:id="307"/>
      <w:bookmarkEnd w:id="308"/>
    </w:p>
    <w:p w14:paraId="02FD32C4" w14:textId="30FB8085" w:rsidR="00EC7C6A" w:rsidRPr="00D81858" w:rsidRDefault="00F90A29">
      <w:pPr>
        <w:spacing w:line="600" w:lineRule="exact"/>
        <w:ind w:firstLine="640"/>
        <w:textAlignment w:val="baseline"/>
        <w:rPr>
          <w:rFonts w:ascii="仿宋_GB2312" w:eastAsia="仿宋_GB2312" w:hAnsi="仿宋_GB2312" w:cs="仿宋_GB2312"/>
          <w:color w:val="000000" w:themeColor="text1"/>
          <w:szCs w:val="32"/>
        </w:rPr>
      </w:pPr>
      <w:r w:rsidRPr="00D81858">
        <w:rPr>
          <w:rFonts w:ascii="仿宋_GB2312" w:eastAsia="仿宋_GB2312" w:hAnsi="仿宋_GB2312" w:cs="仿宋_GB2312" w:hint="eastAsia"/>
          <w:color w:val="000000" w:themeColor="text1"/>
          <w:szCs w:val="32"/>
        </w:rPr>
        <w:t>加强大气自动监测网络建设，推进“秸秆禁烧”监控系统建设，提升预警预报能力。统筹推进全省空气自动监测网络布局，实现全省市、县（市、区）、重点乡镇空气质量自动监测全覆盖，</w:t>
      </w:r>
      <w:r w:rsidRPr="00D81858">
        <w:rPr>
          <w:rFonts w:ascii="仿宋_GB2312" w:eastAsia="仿宋_GB2312" w:hAnsi="仿宋_GB2312" w:cs="仿宋_GB2312" w:hint="eastAsia"/>
          <w:color w:val="000000" w:themeColor="text1"/>
          <w:szCs w:val="32"/>
        </w:rPr>
        <w:lastRenderedPageBreak/>
        <w:t>特别是在东部、中部、西部等大气污染防治重点区域，增加区域空气质量监测点位，形成环境空气质量和大气污染监控相结合的大气环境自动监测网络，为全省大气环境质量评价考核、污染防治提供科学依据。积极引导优势技术团队。以服务于大气环境管理需求为导向，创新科研立项和绩效考核评估方法，加大支持力度，推动各地开展大气污染源解析工作。对源解析结果进行分析比对，结合空气质量变化情况对治理重点进行动态调整。组织各地建立污染源排放清单，强化源头管控。进一步强化环境空气质量监测数据应用，对空气质量背景站、城市站、超级站监测数据进行分析应用，为污染源解析、区域联防联控提供科学依据。</w:t>
      </w:r>
    </w:p>
    <w:p w14:paraId="469129F2" w14:textId="77777777" w:rsidR="00EC7C6A" w:rsidRPr="00D81858" w:rsidRDefault="00F90A29">
      <w:pPr>
        <w:pStyle w:val="2"/>
        <w:keepNext/>
        <w:keepLines/>
        <w:widowControl w:val="0"/>
        <w:spacing w:beforeLines="50" w:before="217" w:afterLines="50" w:after="217" w:line="600" w:lineRule="exact"/>
        <w:ind w:firstLine="640"/>
        <w:rPr>
          <w:rFonts w:eastAsia="楷体_GB2312" w:cstheme="majorBidi"/>
          <w:b/>
          <w:bCs/>
          <w:color w:val="000000" w:themeColor="text1"/>
          <w:szCs w:val="32"/>
        </w:rPr>
      </w:pPr>
      <w:bookmarkStart w:id="309" w:name="_Toc62577615"/>
      <w:bookmarkStart w:id="310" w:name="_Toc78646767"/>
      <w:bookmarkStart w:id="311" w:name="_Toc26148"/>
      <w:bookmarkStart w:id="312" w:name="_Toc4030"/>
      <w:bookmarkStart w:id="313" w:name="_Toc12183"/>
      <w:bookmarkStart w:id="314" w:name="_Toc103069699"/>
      <w:r w:rsidRPr="00D81858">
        <w:rPr>
          <w:rFonts w:eastAsia="楷体_GB2312" w:cstheme="majorBidi" w:hint="eastAsia"/>
          <w:b/>
          <w:bCs/>
          <w:color w:val="000000" w:themeColor="text1"/>
          <w:szCs w:val="32"/>
        </w:rPr>
        <w:t>（五）强化宣传</w:t>
      </w:r>
      <w:bookmarkEnd w:id="309"/>
      <w:bookmarkEnd w:id="310"/>
      <w:bookmarkEnd w:id="311"/>
      <w:bookmarkEnd w:id="312"/>
      <w:bookmarkEnd w:id="313"/>
      <w:r w:rsidRPr="00D81858">
        <w:rPr>
          <w:rFonts w:eastAsia="楷体_GB2312" w:cstheme="majorBidi" w:hint="eastAsia"/>
          <w:b/>
          <w:bCs/>
          <w:color w:val="000000" w:themeColor="text1"/>
          <w:szCs w:val="32"/>
        </w:rPr>
        <w:t>引导</w:t>
      </w:r>
      <w:bookmarkEnd w:id="314"/>
    </w:p>
    <w:p w14:paraId="4A031137" w14:textId="3B7E356D" w:rsidR="00EC7C6A" w:rsidRPr="00D81858" w:rsidRDefault="00F90A29">
      <w:pPr>
        <w:spacing w:line="600" w:lineRule="exact"/>
        <w:ind w:firstLine="640"/>
        <w:textAlignment w:val="baseline"/>
        <w:rPr>
          <w:rFonts w:ascii="仿宋_GB2312" w:eastAsia="仿宋_GB2312" w:hAnsi="仿宋_GB2312" w:cs="仿宋_GB2312"/>
          <w:color w:val="000000" w:themeColor="text1"/>
          <w:szCs w:val="32"/>
        </w:rPr>
      </w:pPr>
      <w:r w:rsidRPr="00D81858">
        <w:rPr>
          <w:rFonts w:ascii="仿宋_GB2312" w:eastAsia="仿宋_GB2312" w:hAnsi="仿宋_GB2312" w:cs="仿宋_GB2312" w:hint="eastAsia"/>
          <w:color w:val="000000" w:themeColor="text1"/>
          <w:szCs w:val="32"/>
        </w:rPr>
        <w:t>使用传统媒体和新媒体手段，及时公布空气质量、环境执法、重污染天气应急等信息，广泛宣传解读相关政策举措。大力普及大气环境与健康的基本理念和知识，提升公民大气环境保护意识与健康素养，引导公众做好重污染天气期间的健康防护。倡导全社会“同呼吸共奋斗”，动员全社会共同行动。政府带头厉行节约，反对浪费，开展绿色采购，使用新能源车辆，推行无纸化办公。完善举报奖励机制，鼓励公众积极提供环境违法行为线索，曝光典型违法案例。企业深入推进治污减排，优化工艺流程，践行绿色低碳发展；中央企业带头引导绿色生产。大力推动公众参与大气环境保护，强化公民环境意识，倡导志愿服务行动，鼓励</w:t>
      </w:r>
      <w:r w:rsidRPr="00D81858">
        <w:rPr>
          <w:rFonts w:ascii="仿宋_GB2312" w:eastAsia="仿宋_GB2312" w:hAnsi="仿宋_GB2312" w:cs="仿宋_GB2312" w:hint="eastAsia"/>
          <w:color w:val="000000" w:themeColor="text1"/>
          <w:szCs w:val="32"/>
        </w:rPr>
        <w:lastRenderedPageBreak/>
        <w:t>从自身做起，形成简约适度、绿色低碳、文明健康的生活方式和消费模式，共同改善空气质量。</w:t>
      </w:r>
    </w:p>
    <w:p w14:paraId="72B855D3" w14:textId="77777777" w:rsidR="00EC7C6A" w:rsidRPr="00D81858" w:rsidRDefault="00F90A29">
      <w:pPr>
        <w:pStyle w:val="2"/>
        <w:keepNext/>
        <w:keepLines/>
        <w:widowControl w:val="0"/>
        <w:spacing w:beforeLines="50" w:before="217" w:afterLines="50" w:after="217" w:line="600" w:lineRule="exact"/>
        <w:ind w:firstLine="640"/>
        <w:rPr>
          <w:rFonts w:eastAsia="楷体_GB2312" w:cstheme="majorBidi"/>
          <w:b/>
          <w:bCs/>
          <w:color w:val="000000" w:themeColor="text1"/>
          <w:szCs w:val="32"/>
        </w:rPr>
      </w:pPr>
      <w:bookmarkStart w:id="315" w:name="_Toc103069700"/>
      <w:r w:rsidRPr="00D81858">
        <w:rPr>
          <w:rFonts w:eastAsia="楷体_GB2312" w:cstheme="majorBidi" w:hint="eastAsia"/>
          <w:b/>
          <w:bCs/>
          <w:color w:val="000000" w:themeColor="text1"/>
          <w:szCs w:val="32"/>
        </w:rPr>
        <w:t>（六）推进信息公开</w:t>
      </w:r>
      <w:bookmarkEnd w:id="315"/>
    </w:p>
    <w:p w14:paraId="24C1809B" w14:textId="73D45888" w:rsidR="00EC7C6A" w:rsidRPr="00D81858" w:rsidRDefault="00F90A29">
      <w:pPr>
        <w:spacing w:line="600" w:lineRule="exact"/>
        <w:ind w:firstLine="640"/>
        <w:textAlignment w:val="baseline"/>
        <w:rPr>
          <w:rFonts w:ascii="仿宋_GB2312" w:eastAsia="仿宋_GB2312" w:hAnsi="仿宋_GB2312" w:cs="仿宋_GB2312"/>
          <w:color w:val="000000" w:themeColor="text1"/>
          <w:szCs w:val="32"/>
        </w:rPr>
      </w:pPr>
      <w:r w:rsidRPr="00D81858">
        <w:rPr>
          <w:rFonts w:ascii="仿宋_GB2312" w:eastAsia="仿宋_GB2312" w:hAnsi="仿宋_GB2312" w:cs="仿宋_GB2312" w:hint="eastAsia"/>
          <w:color w:val="000000" w:themeColor="text1"/>
          <w:szCs w:val="32"/>
        </w:rPr>
        <w:t>地级以上城市每日发布空气质量预报信息，辖区城市空气质量排名。重点排污单位及时公布自行监测和污染排放数据、污染治理措施、环保违法处罚及整改等信息。已核发排污许可证的排污单位按要求公开污染物排放信息。机动车和非道路移动机械生产、进口企业依法向社会公开排放检验、污染控制技术等环保信息。大力推动公众参与大气环境保护，强化公民环境意识，倡导志愿服务行动，鼓励从自身做起，形成简约适度、绿色低碳、文明健康的生活方式和消费模式，共同改善空气质量。</w:t>
      </w:r>
    </w:p>
    <w:sectPr w:rsidR="00EC7C6A" w:rsidRPr="00D81858">
      <w:headerReference w:type="default" r:id="rId12"/>
      <w:footerReference w:type="default" r:id="rId13"/>
      <w:pgSz w:w="11906" w:h="16838"/>
      <w:pgMar w:top="1417" w:right="1417" w:bottom="1417" w:left="1417" w:header="851" w:footer="992" w:gutter="0"/>
      <w:pgNumType w:start="1"/>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345BF" w14:textId="77777777" w:rsidR="00E95437" w:rsidRDefault="00E95437">
      <w:pPr>
        <w:spacing w:line="240" w:lineRule="auto"/>
        <w:ind w:firstLine="640"/>
      </w:pPr>
      <w:r>
        <w:separator/>
      </w:r>
    </w:p>
  </w:endnote>
  <w:endnote w:type="continuationSeparator" w:id="0">
    <w:p w14:paraId="15060989" w14:textId="77777777" w:rsidR="00E95437" w:rsidRDefault="00E95437">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微软雅黑"/>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隶书">
    <w:panose1 w:val="02010509060101010101"/>
    <w:charset w:val="86"/>
    <w:family w:val="modern"/>
    <w:pitch w:val="fixed"/>
    <w:sig w:usb0="00000001" w:usb1="080E0000" w:usb2="00000010" w:usb3="00000000" w:csb0="00040000" w:csb1="00000000"/>
  </w:font>
  <w:font w:name="方正小标宋_GBK">
    <w:altName w:val="微软雅黑"/>
    <w:charset w:val="86"/>
    <w:family w:val="auto"/>
    <w:pitch w:val="default"/>
    <w:sig w:usb0="00000001" w:usb1="08000000" w:usb2="00000000" w:usb3="00000000" w:csb0="00040000" w:csb1="00000000"/>
  </w:font>
  <w:font w:name="楷体_GB2312">
    <w:altName w:val="微软雅黑"/>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D61ED" w14:textId="77777777" w:rsidR="00EC7C6A" w:rsidRDefault="00EC7C6A">
    <w:pPr>
      <w:pStyle w:val="ac"/>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2532D" w14:textId="77777777" w:rsidR="00EC7C6A" w:rsidRDefault="00EC7C6A">
    <w:pPr>
      <w:pStyle w:val="ac"/>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09BEA" w14:textId="77777777" w:rsidR="00EC7C6A" w:rsidRDefault="00EC7C6A">
    <w:pPr>
      <w:pStyle w:val="ac"/>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4745"/>
    </w:sdtPr>
    <w:sdtEndPr/>
    <w:sdtContent>
      <w:p w14:paraId="7F7D232F" w14:textId="77777777" w:rsidR="00EC7C6A" w:rsidRDefault="00F90A29">
        <w:pPr>
          <w:pStyle w:val="ac"/>
          <w:ind w:firstLine="360"/>
          <w:jc w:val="center"/>
        </w:pPr>
        <w:r>
          <w:fldChar w:fldCharType="begin"/>
        </w:r>
        <w:r>
          <w:instrText>PAGE   \* MERGEFORMAT</w:instrText>
        </w:r>
        <w:r>
          <w:fldChar w:fldCharType="separate"/>
        </w:r>
        <w:r>
          <w:rPr>
            <w:lang w:val="zh-CN"/>
          </w:rPr>
          <w:t>III</w:t>
        </w:r>
        <w:r>
          <w:rPr>
            <w:lang w:val="zh-CN"/>
          </w:rPr>
          <w:fldChar w:fldCharType="end"/>
        </w:r>
      </w:p>
    </w:sdtContent>
  </w:sdt>
  <w:p w14:paraId="7EBBBB61" w14:textId="77777777" w:rsidR="00EC7C6A" w:rsidRDefault="00EC7C6A">
    <w:pPr>
      <w:pStyle w:val="ac"/>
      <w:ind w:firstLine="360"/>
      <w:jc w:val="both"/>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79959"/>
    </w:sdtPr>
    <w:sdtEndPr/>
    <w:sdtContent>
      <w:p w14:paraId="46EDE6D0" w14:textId="77777777" w:rsidR="00EC7C6A" w:rsidRDefault="00F90A29">
        <w:pPr>
          <w:pStyle w:val="ac"/>
          <w:ind w:firstLine="360"/>
          <w:jc w:val="center"/>
        </w:pPr>
        <w:r>
          <w:fldChar w:fldCharType="begin"/>
        </w:r>
        <w:r>
          <w:instrText xml:space="preserve"> PAGE   \* MERGEFORMAT </w:instrText>
        </w:r>
        <w:r>
          <w:fldChar w:fldCharType="separate"/>
        </w:r>
        <w:r>
          <w:rPr>
            <w:lang w:val="zh-CN"/>
          </w:rPr>
          <w:t>6</w:t>
        </w:r>
        <w:r>
          <w:rPr>
            <w:lang w:val="zh-CN"/>
          </w:rPr>
          <w:fldChar w:fldCharType="end"/>
        </w:r>
      </w:p>
    </w:sdtContent>
  </w:sdt>
  <w:p w14:paraId="2FBC8936" w14:textId="77777777" w:rsidR="00EC7C6A" w:rsidRDefault="00EC7C6A">
    <w:pPr>
      <w:pStyle w:val="ac"/>
      <w:ind w:firstLine="36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21DC8" w14:textId="77777777" w:rsidR="00E95437" w:rsidRDefault="00E95437">
      <w:pPr>
        <w:spacing w:line="240" w:lineRule="auto"/>
        <w:ind w:firstLine="640"/>
      </w:pPr>
      <w:r>
        <w:separator/>
      </w:r>
    </w:p>
  </w:footnote>
  <w:footnote w:type="continuationSeparator" w:id="0">
    <w:p w14:paraId="7DDA5D1D" w14:textId="77777777" w:rsidR="00E95437" w:rsidRDefault="00E95437">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172E7" w14:textId="77777777" w:rsidR="00EC7C6A" w:rsidRDefault="00EC7C6A">
    <w:pPr>
      <w:ind w:left="640" w:firstLineChars="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C53A0" w14:textId="77777777" w:rsidR="00EC7C6A" w:rsidRDefault="00EC7C6A">
    <w:pPr>
      <w:ind w:left="640" w:firstLineChars="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60"/>
  <w:drawingGridVerticalSpacing w:val="435"/>
  <w:displayHorizont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C33E9"/>
    <w:rsid w:val="8AD7A921"/>
    <w:rsid w:val="96AC8A29"/>
    <w:rsid w:val="9CA7B9D8"/>
    <w:rsid w:val="A6BF3076"/>
    <w:rsid w:val="A6FDEE42"/>
    <w:rsid w:val="A8F6E38A"/>
    <w:rsid w:val="ADF30771"/>
    <w:rsid w:val="AFAF4B2B"/>
    <w:rsid w:val="AFDF3603"/>
    <w:rsid w:val="B3FFEE03"/>
    <w:rsid w:val="BB6FC881"/>
    <w:rsid w:val="BFBF0269"/>
    <w:rsid w:val="C2B965E1"/>
    <w:rsid w:val="C3FE28BB"/>
    <w:rsid w:val="CEBFDFBC"/>
    <w:rsid w:val="CFEF8E84"/>
    <w:rsid w:val="D7DBB93E"/>
    <w:rsid w:val="DDA75535"/>
    <w:rsid w:val="DE7F0A29"/>
    <w:rsid w:val="DEDA9AA4"/>
    <w:rsid w:val="DEFBBC96"/>
    <w:rsid w:val="DEFF778A"/>
    <w:rsid w:val="DFFF921B"/>
    <w:rsid w:val="E2EFF4D2"/>
    <w:rsid w:val="E5DF3837"/>
    <w:rsid w:val="E7FCA33F"/>
    <w:rsid w:val="EEFFA5B0"/>
    <w:rsid w:val="EFBB20C8"/>
    <w:rsid w:val="EFFD1B77"/>
    <w:rsid w:val="F2FB6610"/>
    <w:rsid w:val="F3E7B615"/>
    <w:rsid w:val="F652894A"/>
    <w:rsid w:val="F76DA5C7"/>
    <w:rsid w:val="F77FFC6A"/>
    <w:rsid w:val="F85FF490"/>
    <w:rsid w:val="F86F0F36"/>
    <w:rsid w:val="F8EA4DD2"/>
    <w:rsid w:val="F99B07FC"/>
    <w:rsid w:val="FAF1DACA"/>
    <w:rsid w:val="FBEF5FB7"/>
    <w:rsid w:val="FF2D3E2B"/>
    <w:rsid w:val="FF7E2A29"/>
    <w:rsid w:val="FF7F5A7F"/>
    <w:rsid w:val="FFB31D60"/>
    <w:rsid w:val="FFDB9557"/>
    <w:rsid w:val="FFED3D74"/>
    <w:rsid w:val="FFFDE322"/>
    <w:rsid w:val="FFFF6E99"/>
    <w:rsid w:val="00004968"/>
    <w:rsid w:val="00007975"/>
    <w:rsid w:val="000102AA"/>
    <w:rsid w:val="00012BBA"/>
    <w:rsid w:val="00015089"/>
    <w:rsid w:val="000158AB"/>
    <w:rsid w:val="00016C75"/>
    <w:rsid w:val="0002010F"/>
    <w:rsid w:val="00020FED"/>
    <w:rsid w:val="000249A9"/>
    <w:rsid w:val="0002627C"/>
    <w:rsid w:val="00027B98"/>
    <w:rsid w:val="00031F11"/>
    <w:rsid w:val="0003251C"/>
    <w:rsid w:val="000329F0"/>
    <w:rsid w:val="00033134"/>
    <w:rsid w:val="00034B9B"/>
    <w:rsid w:val="00035DD2"/>
    <w:rsid w:val="00037822"/>
    <w:rsid w:val="00040D46"/>
    <w:rsid w:val="00042B6F"/>
    <w:rsid w:val="00043807"/>
    <w:rsid w:val="000438B2"/>
    <w:rsid w:val="00043F2B"/>
    <w:rsid w:val="00046C8C"/>
    <w:rsid w:val="00046F1C"/>
    <w:rsid w:val="00052263"/>
    <w:rsid w:val="00052CD9"/>
    <w:rsid w:val="00053886"/>
    <w:rsid w:val="00054039"/>
    <w:rsid w:val="00054C46"/>
    <w:rsid w:val="000550A1"/>
    <w:rsid w:val="00056493"/>
    <w:rsid w:val="00062B73"/>
    <w:rsid w:val="00064F90"/>
    <w:rsid w:val="00066413"/>
    <w:rsid w:val="00067EFF"/>
    <w:rsid w:val="000702BD"/>
    <w:rsid w:val="00070335"/>
    <w:rsid w:val="00070D1F"/>
    <w:rsid w:val="00070DE6"/>
    <w:rsid w:val="00073247"/>
    <w:rsid w:val="0007465D"/>
    <w:rsid w:val="000753BA"/>
    <w:rsid w:val="00082067"/>
    <w:rsid w:val="000852CE"/>
    <w:rsid w:val="00085CBA"/>
    <w:rsid w:val="00087406"/>
    <w:rsid w:val="000901CA"/>
    <w:rsid w:val="00093854"/>
    <w:rsid w:val="00093D77"/>
    <w:rsid w:val="000A2E4D"/>
    <w:rsid w:val="000A4A44"/>
    <w:rsid w:val="000A5CF8"/>
    <w:rsid w:val="000A668F"/>
    <w:rsid w:val="000A7233"/>
    <w:rsid w:val="000B1B2F"/>
    <w:rsid w:val="000B55BE"/>
    <w:rsid w:val="000B6856"/>
    <w:rsid w:val="000B7B2C"/>
    <w:rsid w:val="000C0130"/>
    <w:rsid w:val="000C0DEE"/>
    <w:rsid w:val="000C235F"/>
    <w:rsid w:val="000C3968"/>
    <w:rsid w:val="000C68F9"/>
    <w:rsid w:val="000D023B"/>
    <w:rsid w:val="000D0EEE"/>
    <w:rsid w:val="000D1AF1"/>
    <w:rsid w:val="000D451C"/>
    <w:rsid w:val="000D4DE5"/>
    <w:rsid w:val="000D550B"/>
    <w:rsid w:val="000D5CEE"/>
    <w:rsid w:val="000D7028"/>
    <w:rsid w:val="000D70A4"/>
    <w:rsid w:val="000E06AB"/>
    <w:rsid w:val="000E079D"/>
    <w:rsid w:val="000E0E94"/>
    <w:rsid w:val="000E3303"/>
    <w:rsid w:val="000E6DB1"/>
    <w:rsid w:val="000F2790"/>
    <w:rsid w:val="000F32F2"/>
    <w:rsid w:val="000F511C"/>
    <w:rsid w:val="000F5518"/>
    <w:rsid w:val="000F6CD9"/>
    <w:rsid w:val="00102770"/>
    <w:rsid w:val="00103981"/>
    <w:rsid w:val="00104124"/>
    <w:rsid w:val="0010687C"/>
    <w:rsid w:val="00106B9A"/>
    <w:rsid w:val="00123AC5"/>
    <w:rsid w:val="00124A75"/>
    <w:rsid w:val="00131C45"/>
    <w:rsid w:val="00134451"/>
    <w:rsid w:val="00143883"/>
    <w:rsid w:val="001457D9"/>
    <w:rsid w:val="00146969"/>
    <w:rsid w:val="001509BD"/>
    <w:rsid w:val="00153198"/>
    <w:rsid w:val="00154D67"/>
    <w:rsid w:val="00155190"/>
    <w:rsid w:val="00155F02"/>
    <w:rsid w:val="0016714A"/>
    <w:rsid w:val="0017071D"/>
    <w:rsid w:val="00174764"/>
    <w:rsid w:val="00174CD6"/>
    <w:rsid w:val="0017606D"/>
    <w:rsid w:val="00176AD4"/>
    <w:rsid w:val="00177479"/>
    <w:rsid w:val="00184877"/>
    <w:rsid w:val="00184B61"/>
    <w:rsid w:val="00185CF2"/>
    <w:rsid w:val="00186CD3"/>
    <w:rsid w:val="00187BAA"/>
    <w:rsid w:val="001903A9"/>
    <w:rsid w:val="00190FDE"/>
    <w:rsid w:val="00191643"/>
    <w:rsid w:val="00192253"/>
    <w:rsid w:val="00194967"/>
    <w:rsid w:val="001959E6"/>
    <w:rsid w:val="00195CA5"/>
    <w:rsid w:val="001966E4"/>
    <w:rsid w:val="001A0585"/>
    <w:rsid w:val="001A12A4"/>
    <w:rsid w:val="001A1FB2"/>
    <w:rsid w:val="001A50C1"/>
    <w:rsid w:val="001B0BA4"/>
    <w:rsid w:val="001B1ABB"/>
    <w:rsid w:val="001B2420"/>
    <w:rsid w:val="001B2696"/>
    <w:rsid w:val="001B35F6"/>
    <w:rsid w:val="001B3C40"/>
    <w:rsid w:val="001B3C7F"/>
    <w:rsid w:val="001B4469"/>
    <w:rsid w:val="001B4D07"/>
    <w:rsid w:val="001B712F"/>
    <w:rsid w:val="001C003C"/>
    <w:rsid w:val="001C02E8"/>
    <w:rsid w:val="001C117B"/>
    <w:rsid w:val="001C1AE1"/>
    <w:rsid w:val="001C1BDE"/>
    <w:rsid w:val="001C4569"/>
    <w:rsid w:val="001C480C"/>
    <w:rsid w:val="001C5265"/>
    <w:rsid w:val="001C5370"/>
    <w:rsid w:val="001C666F"/>
    <w:rsid w:val="001D2D7F"/>
    <w:rsid w:val="001D4D30"/>
    <w:rsid w:val="001D5497"/>
    <w:rsid w:val="001D6833"/>
    <w:rsid w:val="001E0257"/>
    <w:rsid w:val="001E0F15"/>
    <w:rsid w:val="001E432B"/>
    <w:rsid w:val="001E4D92"/>
    <w:rsid w:val="001E5610"/>
    <w:rsid w:val="001E564F"/>
    <w:rsid w:val="001E5E27"/>
    <w:rsid w:val="001E6DC4"/>
    <w:rsid w:val="001F1812"/>
    <w:rsid w:val="00204A17"/>
    <w:rsid w:val="00206893"/>
    <w:rsid w:val="00211C7B"/>
    <w:rsid w:val="00214A61"/>
    <w:rsid w:val="0022021A"/>
    <w:rsid w:val="0022244E"/>
    <w:rsid w:val="0022264C"/>
    <w:rsid w:val="00222875"/>
    <w:rsid w:val="00223BD6"/>
    <w:rsid w:val="002260FD"/>
    <w:rsid w:val="00232A93"/>
    <w:rsid w:val="002336C9"/>
    <w:rsid w:val="00240872"/>
    <w:rsid w:val="00243DE8"/>
    <w:rsid w:val="00246143"/>
    <w:rsid w:val="00247122"/>
    <w:rsid w:val="002510FE"/>
    <w:rsid w:val="0025197C"/>
    <w:rsid w:val="00252377"/>
    <w:rsid w:val="00256C26"/>
    <w:rsid w:val="002572B4"/>
    <w:rsid w:val="00261F40"/>
    <w:rsid w:val="0026239B"/>
    <w:rsid w:val="00263DE5"/>
    <w:rsid w:val="0026473F"/>
    <w:rsid w:val="00264DFA"/>
    <w:rsid w:val="00266570"/>
    <w:rsid w:val="00267EDE"/>
    <w:rsid w:val="00270647"/>
    <w:rsid w:val="00271530"/>
    <w:rsid w:val="0027394D"/>
    <w:rsid w:val="00274635"/>
    <w:rsid w:val="00274D8A"/>
    <w:rsid w:val="002773C2"/>
    <w:rsid w:val="00280811"/>
    <w:rsid w:val="002825B5"/>
    <w:rsid w:val="00282B67"/>
    <w:rsid w:val="002835E0"/>
    <w:rsid w:val="002859C6"/>
    <w:rsid w:val="00286A71"/>
    <w:rsid w:val="00290DD5"/>
    <w:rsid w:val="00292AC4"/>
    <w:rsid w:val="00292DB4"/>
    <w:rsid w:val="00292EB2"/>
    <w:rsid w:val="002954AD"/>
    <w:rsid w:val="00297EA5"/>
    <w:rsid w:val="002A0E36"/>
    <w:rsid w:val="002A1E9A"/>
    <w:rsid w:val="002A2774"/>
    <w:rsid w:val="002A3619"/>
    <w:rsid w:val="002A3EDD"/>
    <w:rsid w:val="002A3F99"/>
    <w:rsid w:val="002B1AA9"/>
    <w:rsid w:val="002B1BF3"/>
    <w:rsid w:val="002B2418"/>
    <w:rsid w:val="002B2901"/>
    <w:rsid w:val="002B2EB0"/>
    <w:rsid w:val="002B335F"/>
    <w:rsid w:val="002B3C2D"/>
    <w:rsid w:val="002B58C4"/>
    <w:rsid w:val="002B71B1"/>
    <w:rsid w:val="002C1448"/>
    <w:rsid w:val="002C1D48"/>
    <w:rsid w:val="002C269F"/>
    <w:rsid w:val="002C3666"/>
    <w:rsid w:val="002C45F9"/>
    <w:rsid w:val="002C5BD7"/>
    <w:rsid w:val="002C6C6B"/>
    <w:rsid w:val="002C6D5B"/>
    <w:rsid w:val="002C73B4"/>
    <w:rsid w:val="002D07FD"/>
    <w:rsid w:val="002D0C91"/>
    <w:rsid w:val="002D4D7A"/>
    <w:rsid w:val="002D6786"/>
    <w:rsid w:val="002D712F"/>
    <w:rsid w:val="002D7292"/>
    <w:rsid w:val="002E0B5C"/>
    <w:rsid w:val="002E37DD"/>
    <w:rsid w:val="002E471A"/>
    <w:rsid w:val="002E64E6"/>
    <w:rsid w:val="002F3184"/>
    <w:rsid w:val="002F3F74"/>
    <w:rsid w:val="002F594B"/>
    <w:rsid w:val="002F7457"/>
    <w:rsid w:val="002F7EE6"/>
    <w:rsid w:val="00300533"/>
    <w:rsid w:val="00301EDD"/>
    <w:rsid w:val="003112D1"/>
    <w:rsid w:val="00312D49"/>
    <w:rsid w:val="00317F3D"/>
    <w:rsid w:val="003209AB"/>
    <w:rsid w:val="00322042"/>
    <w:rsid w:val="003238A6"/>
    <w:rsid w:val="00323C91"/>
    <w:rsid w:val="00324D87"/>
    <w:rsid w:val="0032549B"/>
    <w:rsid w:val="0033078E"/>
    <w:rsid w:val="00331433"/>
    <w:rsid w:val="003343AF"/>
    <w:rsid w:val="00337007"/>
    <w:rsid w:val="003425DA"/>
    <w:rsid w:val="00343565"/>
    <w:rsid w:val="00347628"/>
    <w:rsid w:val="00347B0C"/>
    <w:rsid w:val="00350C9B"/>
    <w:rsid w:val="003521AB"/>
    <w:rsid w:val="00354A4F"/>
    <w:rsid w:val="0035543C"/>
    <w:rsid w:val="00356B28"/>
    <w:rsid w:val="00356E07"/>
    <w:rsid w:val="00357351"/>
    <w:rsid w:val="00357E40"/>
    <w:rsid w:val="0036618A"/>
    <w:rsid w:val="00375173"/>
    <w:rsid w:val="00375CC0"/>
    <w:rsid w:val="00375FEB"/>
    <w:rsid w:val="0037604F"/>
    <w:rsid w:val="003761C8"/>
    <w:rsid w:val="00376C98"/>
    <w:rsid w:val="00380373"/>
    <w:rsid w:val="003822F3"/>
    <w:rsid w:val="003827D6"/>
    <w:rsid w:val="00382925"/>
    <w:rsid w:val="00382E85"/>
    <w:rsid w:val="00384081"/>
    <w:rsid w:val="0038499B"/>
    <w:rsid w:val="00384B45"/>
    <w:rsid w:val="00385C1C"/>
    <w:rsid w:val="00386BCC"/>
    <w:rsid w:val="00386F79"/>
    <w:rsid w:val="0039164B"/>
    <w:rsid w:val="00395AA2"/>
    <w:rsid w:val="00397F7C"/>
    <w:rsid w:val="003A2064"/>
    <w:rsid w:val="003A2BD3"/>
    <w:rsid w:val="003A7B8D"/>
    <w:rsid w:val="003B2E16"/>
    <w:rsid w:val="003B3459"/>
    <w:rsid w:val="003B5F98"/>
    <w:rsid w:val="003B60D7"/>
    <w:rsid w:val="003C2B3A"/>
    <w:rsid w:val="003C306D"/>
    <w:rsid w:val="003C554E"/>
    <w:rsid w:val="003C6D6F"/>
    <w:rsid w:val="003C70D3"/>
    <w:rsid w:val="003C7F66"/>
    <w:rsid w:val="003D0436"/>
    <w:rsid w:val="003D1C59"/>
    <w:rsid w:val="003D1F13"/>
    <w:rsid w:val="003D7473"/>
    <w:rsid w:val="003D7859"/>
    <w:rsid w:val="003E0C2A"/>
    <w:rsid w:val="003E238A"/>
    <w:rsid w:val="003E2D8B"/>
    <w:rsid w:val="003E2FA7"/>
    <w:rsid w:val="003E5620"/>
    <w:rsid w:val="003E683E"/>
    <w:rsid w:val="003F2479"/>
    <w:rsid w:val="003F36D8"/>
    <w:rsid w:val="003F41DD"/>
    <w:rsid w:val="003F6728"/>
    <w:rsid w:val="003F714E"/>
    <w:rsid w:val="00401B47"/>
    <w:rsid w:val="0040284B"/>
    <w:rsid w:val="00403482"/>
    <w:rsid w:val="00404F95"/>
    <w:rsid w:val="00411F12"/>
    <w:rsid w:val="004136B7"/>
    <w:rsid w:val="00413D19"/>
    <w:rsid w:val="00415BD1"/>
    <w:rsid w:val="00417474"/>
    <w:rsid w:val="00420FD4"/>
    <w:rsid w:val="004225EB"/>
    <w:rsid w:val="00423273"/>
    <w:rsid w:val="004239C3"/>
    <w:rsid w:val="00423D3F"/>
    <w:rsid w:val="00424750"/>
    <w:rsid w:val="00424A46"/>
    <w:rsid w:val="00424AD8"/>
    <w:rsid w:val="004250B7"/>
    <w:rsid w:val="004257A9"/>
    <w:rsid w:val="004268B2"/>
    <w:rsid w:val="004303AC"/>
    <w:rsid w:val="00430510"/>
    <w:rsid w:val="004307C9"/>
    <w:rsid w:val="00433737"/>
    <w:rsid w:val="00435B6E"/>
    <w:rsid w:val="00435E28"/>
    <w:rsid w:val="00440F99"/>
    <w:rsid w:val="004422CA"/>
    <w:rsid w:val="00443088"/>
    <w:rsid w:val="00443747"/>
    <w:rsid w:val="0044381D"/>
    <w:rsid w:val="004460AE"/>
    <w:rsid w:val="00450ED1"/>
    <w:rsid w:val="004533C2"/>
    <w:rsid w:val="00453750"/>
    <w:rsid w:val="004549C3"/>
    <w:rsid w:val="0045743F"/>
    <w:rsid w:val="00460CD2"/>
    <w:rsid w:val="00461F59"/>
    <w:rsid w:val="004621F3"/>
    <w:rsid w:val="00463086"/>
    <w:rsid w:val="00464429"/>
    <w:rsid w:val="00465615"/>
    <w:rsid w:val="00465E62"/>
    <w:rsid w:val="00467EE6"/>
    <w:rsid w:val="00470A13"/>
    <w:rsid w:val="00472266"/>
    <w:rsid w:val="004728E9"/>
    <w:rsid w:val="00476225"/>
    <w:rsid w:val="00476516"/>
    <w:rsid w:val="00476E4B"/>
    <w:rsid w:val="00476F53"/>
    <w:rsid w:val="004809F2"/>
    <w:rsid w:val="004811AE"/>
    <w:rsid w:val="0048158E"/>
    <w:rsid w:val="0048450A"/>
    <w:rsid w:val="00485345"/>
    <w:rsid w:val="00486C42"/>
    <w:rsid w:val="00490334"/>
    <w:rsid w:val="0049054B"/>
    <w:rsid w:val="00493C34"/>
    <w:rsid w:val="00495161"/>
    <w:rsid w:val="00495D6D"/>
    <w:rsid w:val="00496D46"/>
    <w:rsid w:val="004A09CE"/>
    <w:rsid w:val="004A0C6F"/>
    <w:rsid w:val="004A4435"/>
    <w:rsid w:val="004A5D8F"/>
    <w:rsid w:val="004A5EF6"/>
    <w:rsid w:val="004B2219"/>
    <w:rsid w:val="004B475A"/>
    <w:rsid w:val="004B76E9"/>
    <w:rsid w:val="004B7B71"/>
    <w:rsid w:val="004B7B84"/>
    <w:rsid w:val="004C2D85"/>
    <w:rsid w:val="004C2EDC"/>
    <w:rsid w:val="004C57D9"/>
    <w:rsid w:val="004C6B72"/>
    <w:rsid w:val="004D0310"/>
    <w:rsid w:val="004D1975"/>
    <w:rsid w:val="004D2096"/>
    <w:rsid w:val="004D46F6"/>
    <w:rsid w:val="004D5A62"/>
    <w:rsid w:val="004D5EEA"/>
    <w:rsid w:val="004D638A"/>
    <w:rsid w:val="004D6F92"/>
    <w:rsid w:val="004E188B"/>
    <w:rsid w:val="004E1FBA"/>
    <w:rsid w:val="004E2318"/>
    <w:rsid w:val="004E305E"/>
    <w:rsid w:val="004E4982"/>
    <w:rsid w:val="004E6DDC"/>
    <w:rsid w:val="004F2689"/>
    <w:rsid w:val="004F4B08"/>
    <w:rsid w:val="004F7A36"/>
    <w:rsid w:val="00500ACD"/>
    <w:rsid w:val="00501F84"/>
    <w:rsid w:val="005024DC"/>
    <w:rsid w:val="00503E5F"/>
    <w:rsid w:val="00504293"/>
    <w:rsid w:val="005073F9"/>
    <w:rsid w:val="00507AE8"/>
    <w:rsid w:val="00507FAF"/>
    <w:rsid w:val="005101A3"/>
    <w:rsid w:val="00511406"/>
    <w:rsid w:val="0051208A"/>
    <w:rsid w:val="0051383B"/>
    <w:rsid w:val="00515E3B"/>
    <w:rsid w:val="005176BE"/>
    <w:rsid w:val="00520857"/>
    <w:rsid w:val="005226D6"/>
    <w:rsid w:val="00523174"/>
    <w:rsid w:val="00523CE9"/>
    <w:rsid w:val="00525749"/>
    <w:rsid w:val="005279AB"/>
    <w:rsid w:val="00531AF6"/>
    <w:rsid w:val="00532D35"/>
    <w:rsid w:val="005337C8"/>
    <w:rsid w:val="00534FFB"/>
    <w:rsid w:val="00536F49"/>
    <w:rsid w:val="0054203E"/>
    <w:rsid w:val="0054358A"/>
    <w:rsid w:val="00545972"/>
    <w:rsid w:val="00550A3D"/>
    <w:rsid w:val="005510E5"/>
    <w:rsid w:val="00555413"/>
    <w:rsid w:val="005566CC"/>
    <w:rsid w:val="00560A9F"/>
    <w:rsid w:val="00560AEF"/>
    <w:rsid w:val="00561708"/>
    <w:rsid w:val="005624F8"/>
    <w:rsid w:val="005638BE"/>
    <w:rsid w:val="00563C44"/>
    <w:rsid w:val="00564233"/>
    <w:rsid w:val="0056631E"/>
    <w:rsid w:val="005679F4"/>
    <w:rsid w:val="0057145E"/>
    <w:rsid w:val="00572033"/>
    <w:rsid w:val="0057361D"/>
    <w:rsid w:val="005743FA"/>
    <w:rsid w:val="005763F5"/>
    <w:rsid w:val="0058112F"/>
    <w:rsid w:val="005811F9"/>
    <w:rsid w:val="0058170F"/>
    <w:rsid w:val="00581D23"/>
    <w:rsid w:val="005838D6"/>
    <w:rsid w:val="00590E51"/>
    <w:rsid w:val="00593539"/>
    <w:rsid w:val="005961BC"/>
    <w:rsid w:val="00597760"/>
    <w:rsid w:val="005A009B"/>
    <w:rsid w:val="005A1FF5"/>
    <w:rsid w:val="005A22D7"/>
    <w:rsid w:val="005A2674"/>
    <w:rsid w:val="005A6A1F"/>
    <w:rsid w:val="005A73BA"/>
    <w:rsid w:val="005A7CB3"/>
    <w:rsid w:val="005A7F80"/>
    <w:rsid w:val="005B01C7"/>
    <w:rsid w:val="005B433B"/>
    <w:rsid w:val="005B573D"/>
    <w:rsid w:val="005C2DCF"/>
    <w:rsid w:val="005C32F2"/>
    <w:rsid w:val="005C44FF"/>
    <w:rsid w:val="005C564F"/>
    <w:rsid w:val="005C7811"/>
    <w:rsid w:val="005D3572"/>
    <w:rsid w:val="005D4B55"/>
    <w:rsid w:val="005D6C7B"/>
    <w:rsid w:val="005D7F7D"/>
    <w:rsid w:val="005E17BF"/>
    <w:rsid w:val="005E1C48"/>
    <w:rsid w:val="005E3C7E"/>
    <w:rsid w:val="005E4398"/>
    <w:rsid w:val="005E574D"/>
    <w:rsid w:val="005E67C2"/>
    <w:rsid w:val="005E765B"/>
    <w:rsid w:val="005E77BA"/>
    <w:rsid w:val="005F00F4"/>
    <w:rsid w:val="005F0E57"/>
    <w:rsid w:val="005F4483"/>
    <w:rsid w:val="005F4993"/>
    <w:rsid w:val="005F7A75"/>
    <w:rsid w:val="00600B77"/>
    <w:rsid w:val="00600E47"/>
    <w:rsid w:val="006017D6"/>
    <w:rsid w:val="00604A26"/>
    <w:rsid w:val="00607104"/>
    <w:rsid w:val="006118B9"/>
    <w:rsid w:val="00612592"/>
    <w:rsid w:val="00612A0A"/>
    <w:rsid w:val="00613342"/>
    <w:rsid w:val="00616FE8"/>
    <w:rsid w:val="00620765"/>
    <w:rsid w:val="00620E77"/>
    <w:rsid w:val="00620F23"/>
    <w:rsid w:val="00621635"/>
    <w:rsid w:val="006278A7"/>
    <w:rsid w:val="006310EB"/>
    <w:rsid w:val="00632531"/>
    <w:rsid w:val="00634BA9"/>
    <w:rsid w:val="006441A5"/>
    <w:rsid w:val="0065122D"/>
    <w:rsid w:val="00651403"/>
    <w:rsid w:val="0065163C"/>
    <w:rsid w:val="006519BC"/>
    <w:rsid w:val="00653218"/>
    <w:rsid w:val="00653DBD"/>
    <w:rsid w:val="00655847"/>
    <w:rsid w:val="0065599B"/>
    <w:rsid w:val="00655FDC"/>
    <w:rsid w:val="006565EE"/>
    <w:rsid w:val="00656646"/>
    <w:rsid w:val="00656897"/>
    <w:rsid w:val="00667B76"/>
    <w:rsid w:val="006700B7"/>
    <w:rsid w:val="0067326B"/>
    <w:rsid w:val="00674869"/>
    <w:rsid w:val="00675373"/>
    <w:rsid w:val="00676760"/>
    <w:rsid w:val="0068109F"/>
    <w:rsid w:val="00681D4B"/>
    <w:rsid w:val="0068386B"/>
    <w:rsid w:val="00684C7B"/>
    <w:rsid w:val="00686F91"/>
    <w:rsid w:val="006872FA"/>
    <w:rsid w:val="0069021E"/>
    <w:rsid w:val="00690806"/>
    <w:rsid w:val="00691066"/>
    <w:rsid w:val="00691457"/>
    <w:rsid w:val="00692715"/>
    <w:rsid w:val="00693E10"/>
    <w:rsid w:val="00695435"/>
    <w:rsid w:val="0069690B"/>
    <w:rsid w:val="006A0DB4"/>
    <w:rsid w:val="006A0E30"/>
    <w:rsid w:val="006A2B1B"/>
    <w:rsid w:val="006A45A2"/>
    <w:rsid w:val="006A50C2"/>
    <w:rsid w:val="006A5634"/>
    <w:rsid w:val="006A5797"/>
    <w:rsid w:val="006A673E"/>
    <w:rsid w:val="006A77F3"/>
    <w:rsid w:val="006B15A5"/>
    <w:rsid w:val="006B2907"/>
    <w:rsid w:val="006B31CF"/>
    <w:rsid w:val="006B528B"/>
    <w:rsid w:val="006B5447"/>
    <w:rsid w:val="006B5F04"/>
    <w:rsid w:val="006B69CF"/>
    <w:rsid w:val="006C1130"/>
    <w:rsid w:val="006C1ECC"/>
    <w:rsid w:val="006C508E"/>
    <w:rsid w:val="006C6A61"/>
    <w:rsid w:val="006C707E"/>
    <w:rsid w:val="006D074A"/>
    <w:rsid w:val="006D233B"/>
    <w:rsid w:val="006D59D9"/>
    <w:rsid w:val="006D7F30"/>
    <w:rsid w:val="006E0122"/>
    <w:rsid w:val="006E0D06"/>
    <w:rsid w:val="006E1082"/>
    <w:rsid w:val="006E5C75"/>
    <w:rsid w:val="006F2230"/>
    <w:rsid w:val="006F4FAE"/>
    <w:rsid w:val="006F72CF"/>
    <w:rsid w:val="006F744E"/>
    <w:rsid w:val="006F7CE4"/>
    <w:rsid w:val="0070221A"/>
    <w:rsid w:val="00702346"/>
    <w:rsid w:val="00702590"/>
    <w:rsid w:val="00704EEA"/>
    <w:rsid w:val="0070709A"/>
    <w:rsid w:val="00707176"/>
    <w:rsid w:val="00707AC4"/>
    <w:rsid w:val="00710665"/>
    <w:rsid w:val="00712742"/>
    <w:rsid w:val="007128B1"/>
    <w:rsid w:val="00712E3C"/>
    <w:rsid w:val="00713D49"/>
    <w:rsid w:val="007149B3"/>
    <w:rsid w:val="00715421"/>
    <w:rsid w:val="007160AC"/>
    <w:rsid w:val="00721ADC"/>
    <w:rsid w:val="00722DA7"/>
    <w:rsid w:val="00722FCD"/>
    <w:rsid w:val="00723760"/>
    <w:rsid w:val="00723867"/>
    <w:rsid w:val="00725388"/>
    <w:rsid w:val="00732A1D"/>
    <w:rsid w:val="00733E68"/>
    <w:rsid w:val="00736DE0"/>
    <w:rsid w:val="00740846"/>
    <w:rsid w:val="007437EC"/>
    <w:rsid w:val="00743C0F"/>
    <w:rsid w:val="007445AF"/>
    <w:rsid w:val="007453A5"/>
    <w:rsid w:val="00747748"/>
    <w:rsid w:val="00750357"/>
    <w:rsid w:val="00751201"/>
    <w:rsid w:val="00754262"/>
    <w:rsid w:val="00754E62"/>
    <w:rsid w:val="00760D68"/>
    <w:rsid w:val="00763CC0"/>
    <w:rsid w:val="00764F88"/>
    <w:rsid w:val="00766035"/>
    <w:rsid w:val="007665C6"/>
    <w:rsid w:val="007672D0"/>
    <w:rsid w:val="00767F77"/>
    <w:rsid w:val="00771326"/>
    <w:rsid w:val="00771F64"/>
    <w:rsid w:val="00772E85"/>
    <w:rsid w:val="00774311"/>
    <w:rsid w:val="00775E68"/>
    <w:rsid w:val="00780E04"/>
    <w:rsid w:val="007813A3"/>
    <w:rsid w:val="007816DF"/>
    <w:rsid w:val="00784D1F"/>
    <w:rsid w:val="00793D62"/>
    <w:rsid w:val="00796B38"/>
    <w:rsid w:val="007A0227"/>
    <w:rsid w:val="007A3B47"/>
    <w:rsid w:val="007A557C"/>
    <w:rsid w:val="007A767A"/>
    <w:rsid w:val="007B0C03"/>
    <w:rsid w:val="007B4D05"/>
    <w:rsid w:val="007B7F12"/>
    <w:rsid w:val="007C2848"/>
    <w:rsid w:val="007C304A"/>
    <w:rsid w:val="007C4809"/>
    <w:rsid w:val="007C55EF"/>
    <w:rsid w:val="007C59A8"/>
    <w:rsid w:val="007C623A"/>
    <w:rsid w:val="007D4434"/>
    <w:rsid w:val="007D474A"/>
    <w:rsid w:val="007D4944"/>
    <w:rsid w:val="007E0A81"/>
    <w:rsid w:val="007E2C53"/>
    <w:rsid w:val="007E401C"/>
    <w:rsid w:val="007E480C"/>
    <w:rsid w:val="007E56F0"/>
    <w:rsid w:val="007E5C8E"/>
    <w:rsid w:val="007F2649"/>
    <w:rsid w:val="007F43E3"/>
    <w:rsid w:val="008032A1"/>
    <w:rsid w:val="008039D8"/>
    <w:rsid w:val="00803EA7"/>
    <w:rsid w:val="00805FF6"/>
    <w:rsid w:val="00806041"/>
    <w:rsid w:val="008071EC"/>
    <w:rsid w:val="00807470"/>
    <w:rsid w:val="00807944"/>
    <w:rsid w:val="008142E4"/>
    <w:rsid w:val="00814BF2"/>
    <w:rsid w:val="008150B3"/>
    <w:rsid w:val="00815645"/>
    <w:rsid w:val="00816DD9"/>
    <w:rsid w:val="00820307"/>
    <w:rsid w:val="0082170B"/>
    <w:rsid w:val="008255D3"/>
    <w:rsid w:val="00826344"/>
    <w:rsid w:val="00832830"/>
    <w:rsid w:val="0083291C"/>
    <w:rsid w:val="0083313D"/>
    <w:rsid w:val="00834692"/>
    <w:rsid w:val="00842765"/>
    <w:rsid w:val="008447AD"/>
    <w:rsid w:val="00844FDA"/>
    <w:rsid w:val="00845B47"/>
    <w:rsid w:val="0085041C"/>
    <w:rsid w:val="00851A29"/>
    <w:rsid w:val="00852876"/>
    <w:rsid w:val="008537B5"/>
    <w:rsid w:val="00855378"/>
    <w:rsid w:val="00856C29"/>
    <w:rsid w:val="0086223F"/>
    <w:rsid w:val="00863266"/>
    <w:rsid w:val="00863CDA"/>
    <w:rsid w:val="00865BD5"/>
    <w:rsid w:val="00865FE8"/>
    <w:rsid w:val="008660CD"/>
    <w:rsid w:val="00866B53"/>
    <w:rsid w:val="008703F8"/>
    <w:rsid w:val="00871119"/>
    <w:rsid w:val="00873F08"/>
    <w:rsid w:val="00873F4F"/>
    <w:rsid w:val="00874098"/>
    <w:rsid w:val="00875D6F"/>
    <w:rsid w:val="008825F9"/>
    <w:rsid w:val="00884C98"/>
    <w:rsid w:val="00885109"/>
    <w:rsid w:val="0088536A"/>
    <w:rsid w:val="00886753"/>
    <w:rsid w:val="008868F1"/>
    <w:rsid w:val="00886DE6"/>
    <w:rsid w:val="008906AD"/>
    <w:rsid w:val="008930E1"/>
    <w:rsid w:val="00894E21"/>
    <w:rsid w:val="008A05D4"/>
    <w:rsid w:val="008A0AF8"/>
    <w:rsid w:val="008A1D08"/>
    <w:rsid w:val="008A264A"/>
    <w:rsid w:val="008A4A72"/>
    <w:rsid w:val="008A6F68"/>
    <w:rsid w:val="008B0932"/>
    <w:rsid w:val="008B7208"/>
    <w:rsid w:val="008B7709"/>
    <w:rsid w:val="008B7B26"/>
    <w:rsid w:val="008C0885"/>
    <w:rsid w:val="008C0A42"/>
    <w:rsid w:val="008C0DE4"/>
    <w:rsid w:val="008C3917"/>
    <w:rsid w:val="008D0AE1"/>
    <w:rsid w:val="008D4A3F"/>
    <w:rsid w:val="008D5223"/>
    <w:rsid w:val="008D59CB"/>
    <w:rsid w:val="008D5C95"/>
    <w:rsid w:val="008D65B1"/>
    <w:rsid w:val="008E0062"/>
    <w:rsid w:val="008E328F"/>
    <w:rsid w:val="008E473A"/>
    <w:rsid w:val="008E4B4B"/>
    <w:rsid w:val="008E5023"/>
    <w:rsid w:val="008E5316"/>
    <w:rsid w:val="008E654D"/>
    <w:rsid w:val="008E6E35"/>
    <w:rsid w:val="008F1794"/>
    <w:rsid w:val="008F70CD"/>
    <w:rsid w:val="008F769C"/>
    <w:rsid w:val="0090279B"/>
    <w:rsid w:val="00903403"/>
    <w:rsid w:val="00906EF4"/>
    <w:rsid w:val="00907594"/>
    <w:rsid w:val="00907E5A"/>
    <w:rsid w:val="0091110B"/>
    <w:rsid w:val="00916552"/>
    <w:rsid w:val="00917C13"/>
    <w:rsid w:val="00917FB7"/>
    <w:rsid w:val="00922C2A"/>
    <w:rsid w:val="0092302A"/>
    <w:rsid w:val="00924DB7"/>
    <w:rsid w:val="009255C9"/>
    <w:rsid w:val="009260A9"/>
    <w:rsid w:val="00926511"/>
    <w:rsid w:val="00927961"/>
    <w:rsid w:val="00930B60"/>
    <w:rsid w:val="00932DB6"/>
    <w:rsid w:val="009352C7"/>
    <w:rsid w:val="00935C50"/>
    <w:rsid w:val="009362A1"/>
    <w:rsid w:val="0093658A"/>
    <w:rsid w:val="00937DF9"/>
    <w:rsid w:val="009439FF"/>
    <w:rsid w:val="00944C15"/>
    <w:rsid w:val="00945A81"/>
    <w:rsid w:val="00946604"/>
    <w:rsid w:val="009470F8"/>
    <w:rsid w:val="00954A43"/>
    <w:rsid w:val="00955815"/>
    <w:rsid w:val="00955F84"/>
    <w:rsid w:val="00956C5E"/>
    <w:rsid w:val="009601A7"/>
    <w:rsid w:val="00961A81"/>
    <w:rsid w:val="00964866"/>
    <w:rsid w:val="00965EFB"/>
    <w:rsid w:val="00967427"/>
    <w:rsid w:val="00971278"/>
    <w:rsid w:val="00971BD1"/>
    <w:rsid w:val="00973B27"/>
    <w:rsid w:val="009746A0"/>
    <w:rsid w:val="0097600D"/>
    <w:rsid w:val="00976DEB"/>
    <w:rsid w:val="00981918"/>
    <w:rsid w:val="00981B7D"/>
    <w:rsid w:val="00984880"/>
    <w:rsid w:val="009864A2"/>
    <w:rsid w:val="0098672B"/>
    <w:rsid w:val="009867CB"/>
    <w:rsid w:val="00987497"/>
    <w:rsid w:val="00990D80"/>
    <w:rsid w:val="009912FD"/>
    <w:rsid w:val="00991665"/>
    <w:rsid w:val="009933A8"/>
    <w:rsid w:val="0099384C"/>
    <w:rsid w:val="00993FE4"/>
    <w:rsid w:val="009944E8"/>
    <w:rsid w:val="009945C8"/>
    <w:rsid w:val="009948B9"/>
    <w:rsid w:val="00995B36"/>
    <w:rsid w:val="00996F83"/>
    <w:rsid w:val="0099701C"/>
    <w:rsid w:val="009A1A25"/>
    <w:rsid w:val="009A3DD9"/>
    <w:rsid w:val="009A553E"/>
    <w:rsid w:val="009A5624"/>
    <w:rsid w:val="009A5D74"/>
    <w:rsid w:val="009B1C93"/>
    <w:rsid w:val="009B26C4"/>
    <w:rsid w:val="009B40EF"/>
    <w:rsid w:val="009B5AA2"/>
    <w:rsid w:val="009B605D"/>
    <w:rsid w:val="009B7170"/>
    <w:rsid w:val="009B76C9"/>
    <w:rsid w:val="009C0CB1"/>
    <w:rsid w:val="009C124C"/>
    <w:rsid w:val="009C2A21"/>
    <w:rsid w:val="009C30C3"/>
    <w:rsid w:val="009C33E9"/>
    <w:rsid w:val="009C346D"/>
    <w:rsid w:val="009C3DE6"/>
    <w:rsid w:val="009C472D"/>
    <w:rsid w:val="009C48E2"/>
    <w:rsid w:val="009C53CF"/>
    <w:rsid w:val="009D3DED"/>
    <w:rsid w:val="009D49AC"/>
    <w:rsid w:val="009D60B3"/>
    <w:rsid w:val="009D7210"/>
    <w:rsid w:val="009E11BF"/>
    <w:rsid w:val="009E26BA"/>
    <w:rsid w:val="009E4EED"/>
    <w:rsid w:val="009E6D10"/>
    <w:rsid w:val="009F2555"/>
    <w:rsid w:val="009F4A38"/>
    <w:rsid w:val="009F5237"/>
    <w:rsid w:val="00A01049"/>
    <w:rsid w:val="00A021E9"/>
    <w:rsid w:val="00A057E0"/>
    <w:rsid w:val="00A05D74"/>
    <w:rsid w:val="00A131A3"/>
    <w:rsid w:val="00A145F2"/>
    <w:rsid w:val="00A208FF"/>
    <w:rsid w:val="00A21A15"/>
    <w:rsid w:val="00A221A0"/>
    <w:rsid w:val="00A22395"/>
    <w:rsid w:val="00A22E81"/>
    <w:rsid w:val="00A24323"/>
    <w:rsid w:val="00A246B9"/>
    <w:rsid w:val="00A24D58"/>
    <w:rsid w:val="00A254EE"/>
    <w:rsid w:val="00A3189D"/>
    <w:rsid w:val="00A3195E"/>
    <w:rsid w:val="00A32B94"/>
    <w:rsid w:val="00A341B5"/>
    <w:rsid w:val="00A370C4"/>
    <w:rsid w:val="00A40F8B"/>
    <w:rsid w:val="00A42202"/>
    <w:rsid w:val="00A423A4"/>
    <w:rsid w:val="00A42B6F"/>
    <w:rsid w:val="00A4324E"/>
    <w:rsid w:val="00A45A6A"/>
    <w:rsid w:val="00A47F13"/>
    <w:rsid w:val="00A51B1D"/>
    <w:rsid w:val="00A53F6F"/>
    <w:rsid w:val="00A55AAA"/>
    <w:rsid w:val="00A566FB"/>
    <w:rsid w:val="00A571B0"/>
    <w:rsid w:val="00A605B6"/>
    <w:rsid w:val="00A6094A"/>
    <w:rsid w:val="00A62DE9"/>
    <w:rsid w:val="00A6309C"/>
    <w:rsid w:val="00A63A7F"/>
    <w:rsid w:val="00A66F95"/>
    <w:rsid w:val="00A6746F"/>
    <w:rsid w:val="00A67805"/>
    <w:rsid w:val="00A67F9C"/>
    <w:rsid w:val="00A72319"/>
    <w:rsid w:val="00A7287B"/>
    <w:rsid w:val="00A7351B"/>
    <w:rsid w:val="00A735B2"/>
    <w:rsid w:val="00A81212"/>
    <w:rsid w:val="00A816AF"/>
    <w:rsid w:val="00A81709"/>
    <w:rsid w:val="00A825ED"/>
    <w:rsid w:val="00A8272A"/>
    <w:rsid w:val="00A85DCE"/>
    <w:rsid w:val="00A85E7F"/>
    <w:rsid w:val="00A86E93"/>
    <w:rsid w:val="00A90D3B"/>
    <w:rsid w:val="00A910C5"/>
    <w:rsid w:val="00A91528"/>
    <w:rsid w:val="00A927C2"/>
    <w:rsid w:val="00A932FD"/>
    <w:rsid w:val="00A94AAA"/>
    <w:rsid w:val="00AA0433"/>
    <w:rsid w:val="00AA0F74"/>
    <w:rsid w:val="00AA1C97"/>
    <w:rsid w:val="00AA33A9"/>
    <w:rsid w:val="00AA3769"/>
    <w:rsid w:val="00AA638C"/>
    <w:rsid w:val="00AB01DA"/>
    <w:rsid w:val="00AB1559"/>
    <w:rsid w:val="00AB2472"/>
    <w:rsid w:val="00AB318A"/>
    <w:rsid w:val="00AB3C8E"/>
    <w:rsid w:val="00AB481A"/>
    <w:rsid w:val="00AB4C1B"/>
    <w:rsid w:val="00AB6182"/>
    <w:rsid w:val="00AC07F7"/>
    <w:rsid w:val="00AC11B9"/>
    <w:rsid w:val="00AC5925"/>
    <w:rsid w:val="00AC599E"/>
    <w:rsid w:val="00AC762D"/>
    <w:rsid w:val="00AD31BE"/>
    <w:rsid w:val="00AD3285"/>
    <w:rsid w:val="00AD361A"/>
    <w:rsid w:val="00AD4C84"/>
    <w:rsid w:val="00AD5971"/>
    <w:rsid w:val="00AD5C08"/>
    <w:rsid w:val="00AD703F"/>
    <w:rsid w:val="00AE0319"/>
    <w:rsid w:val="00AE072F"/>
    <w:rsid w:val="00AE0DFB"/>
    <w:rsid w:val="00AE1996"/>
    <w:rsid w:val="00AE5E9B"/>
    <w:rsid w:val="00AF0F6E"/>
    <w:rsid w:val="00AF1C6A"/>
    <w:rsid w:val="00AF1FAD"/>
    <w:rsid w:val="00B00FAC"/>
    <w:rsid w:val="00B034CE"/>
    <w:rsid w:val="00B06910"/>
    <w:rsid w:val="00B07366"/>
    <w:rsid w:val="00B076C7"/>
    <w:rsid w:val="00B13C91"/>
    <w:rsid w:val="00B15266"/>
    <w:rsid w:val="00B1702C"/>
    <w:rsid w:val="00B1774E"/>
    <w:rsid w:val="00B2415A"/>
    <w:rsid w:val="00B271B7"/>
    <w:rsid w:val="00B27A96"/>
    <w:rsid w:val="00B30625"/>
    <w:rsid w:val="00B309F9"/>
    <w:rsid w:val="00B31869"/>
    <w:rsid w:val="00B323D8"/>
    <w:rsid w:val="00B335B8"/>
    <w:rsid w:val="00B34C0D"/>
    <w:rsid w:val="00B366D0"/>
    <w:rsid w:val="00B3723D"/>
    <w:rsid w:val="00B37352"/>
    <w:rsid w:val="00B40738"/>
    <w:rsid w:val="00B408C0"/>
    <w:rsid w:val="00B408CA"/>
    <w:rsid w:val="00B4356C"/>
    <w:rsid w:val="00B47259"/>
    <w:rsid w:val="00B5078B"/>
    <w:rsid w:val="00B50F90"/>
    <w:rsid w:val="00B5270F"/>
    <w:rsid w:val="00B54FDE"/>
    <w:rsid w:val="00B57141"/>
    <w:rsid w:val="00B6265A"/>
    <w:rsid w:val="00B656E1"/>
    <w:rsid w:val="00B65715"/>
    <w:rsid w:val="00B70D01"/>
    <w:rsid w:val="00B7354A"/>
    <w:rsid w:val="00B7612E"/>
    <w:rsid w:val="00B775AE"/>
    <w:rsid w:val="00B81BC9"/>
    <w:rsid w:val="00B8701C"/>
    <w:rsid w:val="00B90C4A"/>
    <w:rsid w:val="00B92310"/>
    <w:rsid w:val="00B9285F"/>
    <w:rsid w:val="00B92868"/>
    <w:rsid w:val="00B967ED"/>
    <w:rsid w:val="00B97679"/>
    <w:rsid w:val="00B976E5"/>
    <w:rsid w:val="00BA164A"/>
    <w:rsid w:val="00BA5A18"/>
    <w:rsid w:val="00BB0E6E"/>
    <w:rsid w:val="00BB16F4"/>
    <w:rsid w:val="00BB3429"/>
    <w:rsid w:val="00BB48B7"/>
    <w:rsid w:val="00BB4ABB"/>
    <w:rsid w:val="00BB7502"/>
    <w:rsid w:val="00BC1FCF"/>
    <w:rsid w:val="00BC47BF"/>
    <w:rsid w:val="00BC489B"/>
    <w:rsid w:val="00BC4C31"/>
    <w:rsid w:val="00BC7CF1"/>
    <w:rsid w:val="00BD1662"/>
    <w:rsid w:val="00BD1817"/>
    <w:rsid w:val="00BD27ED"/>
    <w:rsid w:val="00BD27F0"/>
    <w:rsid w:val="00BD3326"/>
    <w:rsid w:val="00BD4A8E"/>
    <w:rsid w:val="00BD7D07"/>
    <w:rsid w:val="00BE267D"/>
    <w:rsid w:val="00BE27B4"/>
    <w:rsid w:val="00BE3184"/>
    <w:rsid w:val="00BE516F"/>
    <w:rsid w:val="00BE6A51"/>
    <w:rsid w:val="00BF1611"/>
    <w:rsid w:val="00BF2956"/>
    <w:rsid w:val="00BF3423"/>
    <w:rsid w:val="00BF3B9B"/>
    <w:rsid w:val="00C01D74"/>
    <w:rsid w:val="00C025CE"/>
    <w:rsid w:val="00C02CD6"/>
    <w:rsid w:val="00C05ACB"/>
    <w:rsid w:val="00C06078"/>
    <w:rsid w:val="00C0627C"/>
    <w:rsid w:val="00C0648F"/>
    <w:rsid w:val="00C074EE"/>
    <w:rsid w:val="00C12BD6"/>
    <w:rsid w:val="00C133F6"/>
    <w:rsid w:val="00C1345F"/>
    <w:rsid w:val="00C14036"/>
    <w:rsid w:val="00C1533F"/>
    <w:rsid w:val="00C160DE"/>
    <w:rsid w:val="00C22042"/>
    <w:rsid w:val="00C22437"/>
    <w:rsid w:val="00C224F7"/>
    <w:rsid w:val="00C227FA"/>
    <w:rsid w:val="00C23CDC"/>
    <w:rsid w:val="00C25EA8"/>
    <w:rsid w:val="00C262D7"/>
    <w:rsid w:val="00C27863"/>
    <w:rsid w:val="00C30FAB"/>
    <w:rsid w:val="00C33798"/>
    <w:rsid w:val="00C36484"/>
    <w:rsid w:val="00C3670F"/>
    <w:rsid w:val="00C4013E"/>
    <w:rsid w:val="00C40DF2"/>
    <w:rsid w:val="00C4106A"/>
    <w:rsid w:val="00C4129A"/>
    <w:rsid w:val="00C42672"/>
    <w:rsid w:val="00C427D1"/>
    <w:rsid w:val="00C42971"/>
    <w:rsid w:val="00C42A25"/>
    <w:rsid w:val="00C42FFC"/>
    <w:rsid w:val="00C53759"/>
    <w:rsid w:val="00C55822"/>
    <w:rsid w:val="00C566F9"/>
    <w:rsid w:val="00C600CA"/>
    <w:rsid w:val="00C61065"/>
    <w:rsid w:val="00C6131E"/>
    <w:rsid w:val="00C616CA"/>
    <w:rsid w:val="00C622B5"/>
    <w:rsid w:val="00C623B4"/>
    <w:rsid w:val="00C62A6D"/>
    <w:rsid w:val="00C62C5D"/>
    <w:rsid w:val="00C64719"/>
    <w:rsid w:val="00C660B0"/>
    <w:rsid w:val="00C669F6"/>
    <w:rsid w:val="00C674D2"/>
    <w:rsid w:val="00C67C0B"/>
    <w:rsid w:val="00C73026"/>
    <w:rsid w:val="00C73234"/>
    <w:rsid w:val="00C7407A"/>
    <w:rsid w:val="00C74E1F"/>
    <w:rsid w:val="00C7739F"/>
    <w:rsid w:val="00C81B06"/>
    <w:rsid w:val="00C84405"/>
    <w:rsid w:val="00C8583F"/>
    <w:rsid w:val="00C863CC"/>
    <w:rsid w:val="00C86424"/>
    <w:rsid w:val="00C87B89"/>
    <w:rsid w:val="00C9059A"/>
    <w:rsid w:val="00C916FF"/>
    <w:rsid w:val="00C9194D"/>
    <w:rsid w:val="00C97B88"/>
    <w:rsid w:val="00CA0817"/>
    <w:rsid w:val="00CA23C2"/>
    <w:rsid w:val="00CA2DAC"/>
    <w:rsid w:val="00CA3313"/>
    <w:rsid w:val="00CA487F"/>
    <w:rsid w:val="00CA4B93"/>
    <w:rsid w:val="00CA53CB"/>
    <w:rsid w:val="00CA567E"/>
    <w:rsid w:val="00CA62BD"/>
    <w:rsid w:val="00CB145E"/>
    <w:rsid w:val="00CB1915"/>
    <w:rsid w:val="00CB1D3F"/>
    <w:rsid w:val="00CB3DF0"/>
    <w:rsid w:val="00CB4719"/>
    <w:rsid w:val="00CB542E"/>
    <w:rsid w:val="00CB661D"/>
    <w:rsid w:val="00CB77FD"/>
    <w:rsid w:val="00CC1E9B"/>
    <w:rsid w:val="00CC1EE1"/>
    <w:rsid w:val="00CC2492"/>
    <w:rsid w:val="00CC33FC"/>
    <w:rsid w:val="00CC5BB7"/>
    <w:rsid w:val="00CC71CA"/>
    <w:rsid w:val="00CD0C9F"/>
    <w:rsid w:val="00CD2F0D"/>
    <w:rsid w:val="00CD38A2"/>
    <w:rsid w:val="00CD5050"/>
    <w:rsid w:val="00CD5D63"/>
    <w:rsid w:val="00CF0557"/>
    <w:rsid w:val="00CF1AC9"/>
    <w:rsid w:val="00CF1E79"/>
    <w:rsid w:val="00CF384A"/>
    <w:rsid w:val="00CF4D41"/>
    <w:rsid w:val="00CF62DA"/>
    <w:rsid w:val="00CF6DDE"/>
    <w:rsid w:val="00D00050"/>
    <w:rsid w:val="00D02B9B"/>
    <w:rsid w:val="00D02BE2"/>
    <w:rsid w:val="00D05E9E"/>
    <w:rsid w:val="00D125A5"/>
    <w:rsid w:val="00D14E50"/>
    <w:rsid w:val="00D14F03"/>
    <w:rsid w:val="00D16644"/>
    <w:rsid w:val="00D16809"/>
    <w:rsid w:val="00D2509D"/>
    <w:rsid w:val="00D2558E"/>
    <w:rsid w:val="00D30795"/>
    <w:rsid w:val="00D3240F"/>
    <w:rsid w:val="00D32C3C"/>
    <w:rsid w:val="00D3396D"/>
    <w:rsid w:val="00D34144"/>
    <w:rsid w:val="00D34408"/>
    <w:rsid w:val="00D3447D"/>
    <w:rsid w:val="00D3520E"/>
    <w:rsid w:val="00D35512"/>
    <w:rsid w:val="00D36826"/>
    <w:rsid w:val="00D37DA8"/>
    <w:rsid w:val="00D406FA"/>
    <w:rsid w:val="00D40D29"/>
    <w:rsid w:val="00D411ED"/>
    <w:rsid w:val="00D412D0"/>
    <w:rsid w:val="00D42580"/>
    <w:rsid w:val="00D51315"/>
    <w:rsid w:val="00D51BD9"/>
    <w:rsid w:val="00D5212A"/>
    <w:rsid w:val="00D52347"/>
    <w:rsid w:val="00D52710"/>
    <w:rsid w:val="00D533EC"/>
    <w:rsid w:val="00D57CDB"/>
    <w:rsid w:val="00D60B67"/>
    <w:rsid w:val="00D61133"/>
    <w:rsid w:val="00D615EF"/>
    <w:rsid w:val="00D63A84"/>
    <w:rsid w:val="00D65831"/>
    <w:rsid w:val="00D65ACA"/>
    <w:rsid w:val="00D66B6D"/>
    <w:rsid w:val="00D70A90"/>
    <w:rsid w:val="00D71D36"/>
    <w:rsid w:val="00D7357E"/>
    <w:rsid w:val="00D7653B"/>
    <w:rsid w:val="00D80A00"/>
    <w:rsid w:val="00D81858"/>
    <w:rsid w:val="00D830ED"/>
    <w:rsid w:val="00D845E2"/>
    <w:rsid w:val="00D861E0"/>
    <w:rsid w:val="00D87353"/>
    <w:rsid w:val="00D875C8"/>
    <w:rsid w:val="00D8788B"/>
    <w:rsid w:val="00D90373"/>
    <w:rsid w:val="00D921E9"/>
    <w:rsid w:val="00D9231B"/>
    <w:rsid w:val="00D93D1F"/>
    <w:rsid w:val="00D95F38"/>
    <w:rsid w:val="00D967CB"/>
    <w:rsid w:val="00DA012C"/>
    <w:rsid w:val="00DA22B9"/>
    <w:rsid w:val="00DA3646"/>
    <w:rsid w:val="00DA509D"/>
    <w:rsid w:val="00DA5B66"/>
    <w:rsid w:val="00DA6783"/>
    <w:rsid w:val="00DA6EED"/>
    <w:rsid w:val="00DA77A4"/>
    <w:rsid w:val="00DB01DD"/>
    <w:rsid w:val="00DB0290"/>
    <w:rsid w:val="00DC5216"/>
    <w:rsid w:val="00DC6A7F"/>
    <w:rsid w:val="00DC71FD"/>
    <w:rsid w:val="00DD2AF0"/>
    <w:rsid w:val="00DD4F11"/>
    <w:rsid w:val="00DE037A"/>
    <w:rsid w:val="00DE130E"/>
    <w:rsid w:val="00DE171D"/>
    <w:rsid w:val="00DE1C5A"/>
    <w:rsid w:val="00DE22EA"/>
    <w:rsid w:val="00DE291E"/>
    <w:rsid w:val="00DE3286"/>
    <w:rsid w:val="00DE45BB"/>
    <w:rsid w:val="00DE4BCA"/>
    <w:rsid w:val="00DE7201"/>
    <w:rsid w:val="00DE780D"/>
    <w:rsid w:val="00DE79A6"/>
    <w:rsid w:val="00DF0F7A"/>
    <w:rsid w:val="00DF1A47"/>
    <w:rsid w:val="00DF2A70"/>
    <w:rsid w:val="00DF37BF"/>
    <w:rsid w:val="00DF4453"/>
    <w:rsid w:val="00DF4726"/>
    <w:rsid w:val="00DF6D68"/>
    <w:rsid w:val="00DF776A"/>
    <w:rsid w:val="00E015D4"/>
    <w:rsid w:val="00E04A5F"/>
    <w:rsid w:val="00E05B28"/>
    <w:rsid w:val="00E06FA4"/>
    <w:rsid w:val="00E072C0"/>
    <w:rsid w:val="00E07AA0"/>
    <w:rsid w:val="00E1070C"/>
    <w:rsid w:val="00E116A8"/>
    <w:rsid w:val="00E12558"/>
    <w:rsid w:val="00E127F3"/>
    <w:rsid w:val="00E12D5F"/>
    <w:rsid w:val="00E13B5D"/>
    <w:rsid w:val="00E14D43"/>
    <w:rsid w:val="00E1776C"/>
    <w:rsid w:val="00E17A79"/>
    <w:rsid w:val="00E2228B"/>
    <w:rsid w:val="00E22CC4"/>
    <w:rsid w:val="00E2373E"/>
    <w:rsid w:val="00E24748"/>
    <w:rsid w:val="00E27CF9"/>
    <w:rsid w:val="00E31776"/>
    <w:rsid w:val="00E3222E"/>
    <w:rsid w:val="00E32B2D"/>
    <w:rsid w:val="00E339F2"/>
    <w:rsid w:val="00E33E4A"/>
    <w:rsid w:val="00E34A85"/>
    <w:rsid w:val="00E35D15"/>
    <w:rsid w:val="00E36043"/>
    <w:rsid w:val="00E37F69"/>
    <w:rsid w:val="00E41065"/>
    <w:rsid w:val="00E413B2"/>
    <w:rsid w:val="00E419AA"/>
    <w:rsid w:val="00E42A5A"/>
    <w:rsid w:val="00E42D2B"/>
    <w:rsid w:val="00E44129"/>
    <w:rsid w:val="00E44CD1"/>
    <w:rsid w:val="00E4558A"/>
    <w:rsid w:val="00E459F3"/>
    <w:rsid w:val="00E45FA9"/>
    <w:rsid w:val="00E47822"/>
    <w:rsid w:val="00E545EB"/>
    <w:rsid w:val="00E577BC"/>
    <w:rsid w:val="00E616EF"/>
    <w:rsid w:val="00E619C3"/>
    <w:rsid w:val="00E635A3"/>
    <w:rsid w:val="00E64E60"/>
    <w:rsid w:val="00E658E4"/>
    <w:rsid w:val="00E70F51"/>
    <w:rsid w:val="00E71C93"/>
    <w:rsid w:val="00E7242C"/>
    <w:rsid w:val="00E72BE9"/>
    <w:rsid w:val="00E73C28"/>
    <w:rsid w:val="00E73C6E"/>
    <w:rsid w:val="00E7445D"/>
    <w:rsid w:val="00E74BE3"/>
    <w:rsid w:val="00E75103"/>
    <w:rsid w:val="00E77EB3"/>
    <w:rsid w:val="00E81743"/>
    <w:rsid w:val="00E81FA3"/>
    <w:rsid w:val="00E82E1D"/>
    <w:rsid w:val="00E832C5"/>
    <w:rsid w:val="00E8353D"/>
    <w:rsid w:val="00E83E7C"/>
    <w:rsid w:val="00E840C1"/>
    <w:rsid w:val="00E9073D"/>
    <w:rsid w:val="00E929EF"/>
    <w:rsid w:val="00E934D6"/>
    <w:rsid w:val="00E93B3C"/>
    <w:rsid w:val="00E95437"/>
    <w:rsid w:val="00E95D1E"/>
    <w:rsid w:val="00E96648"/>
    <w:rsid w:val="00E97DFF"/>
    <w:rsid w:val="00EA076A"/>
    <w:rsid w:val="00EA20DF"/>
    <w:rsid w:val="00EA217A"/>
    <w:rsid w:val="00EA4255"/>
    <w:rsid w:val="00EA5931"/>
    <w:rsid w:val="00EA5D08"/>
    <w:rsid w:val="00EA670E"/>
    <w:rsid w:val="00EB0B7B"/>
    <w:rsid w:val="00EB2395"/>
    <w:rsid w:val="00EB4D54"/>
    <w:rsid w:val="00EB5EA3"/>
    <w:rsid w:val="00EB6B6A"/>
    <w:rsid w:val="00EC0703"/>
    <w:rsid w:val="00EC684C"/>
    <w:rsid w:val="00EC7C6A"/>
    <w:rsid w:val="00ED0859"/>
    <w:rsid w:val="00ED144A"/>
    <w:rsid w:val="00ED38E1"/>
    <w:rsid w:val="00ED3DD7"/>
    <w:rsid w:val="00ED4570"/>
    <w:rsid w:val="00ED4A2B"/>
    <w:rsid w:val="00ED5D4A"/>
    <w:rsid w:val="00ED6AA0"/>
    <w:rsid w:val="00EE5EC4"/>
    <w:rsid w:val="00EE6338"/>
    <w:rsid w:val="00EE713E"/>
    <w:rsid w:val="00EF39CB"/>
    <w:rsid w:val="00EF7D70"/>
    <w:rsid w:val="00F0098F"/>
    <w:rsid w:val="00F00FDC"/>
    <w:rsid w:val="00F02EEE"/>
    <w:rsid w:val="00F03847"/>
    <w:rsid w:val="00F03DDA"/>
    <w:rsid w:val="00F040D6"/>
    <w:rsid w:val="00F07838"/>
    <w:rsid w:val="00F07F0A"/>
    <w:rsid w:val="00F12F1A"/>
    <w:rsid w:val="00F141DB"/>
    <w:rsid w:val="00F17587"/>
    <w:rsid w:val="00F17A04"/>
    <w:rsid w:val="00F20B49"/>
    <w:rsid w:val="00F2137E"/>
    <w:rsid w:val="00F34288"/>
    <w:rsid w:val="00F351A9"/>
    <w:rsid w:val="00F40685"/>
    <w:rsid w:val="00F4375D"/>
    <w:rsid w:val="00F4462D"/>
    <w:rsid w:val="00F44A5B"/>
    <w:rsid w:val="00F47084"/>
    <w:rsid w:val="00F5403F"/>
    <w:rsid w:val="00F544C6"/>
    <w:rsid w:val="00F55389"/>
    <w:rsid w:val="00F556A2"/>
    <w:rsid w:val="00F57286"/>
    <w:rsid w:val="00F57DC5"/>
    <w:rsid w:val="00F616A8"/>
    <w:rsid w:val="00F640CF"/>
    <w:rsid w:val="00F64BBC"/>
    <w:rsid w:val="00F67F48"/>
    <w:rsid w:val="00F7173C"/>
    <w:rsid w:val="00F729E2"/>
    <w:rsid w:val="00F73B99"/>
    <w:rsid w:val="00F743E7"/>
    <w:rsid w:val="00F75642"/>
    <w:rsid w:val="00F7741F"/>
    <w:rsid w:val="00F82529"/>
    <w:rsid w:val="00F82AED"/>
    <w:rsid w:val="00F86F07"/>
    <w:rsid w:val="00F90483"/>
    <w:rsid w:val="00F90A29"/>
    <w:rsid w:val="00F916C1"/>
    <w:rsid w:val="00F91ACE"/>
    <w:rsid w:val="00F91C8C"/>
    <w:rsid w:val="00FA1F1C"/>
    <w:rsid w:val="00FA21F1"/>
    <w:rsid w:val="00FA311E"/>
    <w:rsid w:val="00FA3678"/>
    <w:rsid w:val="00FA4D46"/>
    <w:rsid w:val="00FA5551"/>
    <w:rsid w:val="00FB126F"/>
    <w:rsid w:val="00FB5660"/>
    <w:rsid w:val="00FB5CA7"/>
    <w:rsid w:val="00FC0A59"/>
    <w:rsid w:val="00FC0B28"/>
    <w:rsid w:val="00FC1465"/>
    <w:rsid w:val="00FC1EC5"/>
    <w:rsid w:val="00FC42B2"/>
    <w:rsid w:val="00FC42E6"/>
    <w:rsid w:val="00FC5AFE"/>
    <w:rsid w:val="00FC6460"/>
    <w:rsid w:val="00FD1A42"/>
    <w:rsid w:val="00FD1FE5"/>
    <w:rsid w:val="00FD2684"/>
    <w:rsid w:val="00FD2DA4"/>
    <w:rsid w:val="00FD6EB3"/>
    <w:rsid w:val="00FD7685"/>
    <w:rsid w:val="00FD794C"/>
    <w:rsid w:val="00FE3994"/>
    <w:rsid w:val="00FE4CC2"/>
    <w:rsid w:val="00FE4EEA"/>
    <w:rsid w:val="00FE534A"/>
    <w:rsid w:val="00FF2907"/>
    <w:rsid w:val="00FF34F1"/>
    <w:rsid w:val="00FF625E"/>
    <w:rsid w:val="00FF6312"/>
    <w:rsid w:val="00FF6792"/>
    <w:rsid w:val="00FF6B64"/>
    <w:rsid w:val="00FF7EC0"/>
    <w:rsid w:val="030C5358"/>
    <w:rsid w:val="0425643E"/>
    <w:rsid w:val="0FDA1DD2"/>
    <w:rsid w:val="167A189E"/>
    <w:rsid w:val="1B89F75C"/>
    <w:rsid w:val="1E09162D"/>
    <w:rsid w:val="1E797590"/>
    <w:rsid w:val="2BBB4515"/>
    <w:rsid w:val="31BB2E4D"/>
    <w:rsid w:val="33DE11C8"/>
    <w:rsid w:val="3715B008"/>
    <w:rsid w:val="391D2B22"/>
    <w:rsid w:val="3BDF74C8"/>
    <w:rsid w:val="3BFD4ED9"/>
    <w:rsid w:val="3C6145D0"/>
    <w:rsid w:val="3DFFD46D"/>
    <w:rsid w:val="3F545106"/>
    <w:rsid w:val="3F9F9924"/>
    <w:rsid w:val="3FB6E61F"/>
    <w:rsid w:val="437F5F88"/>
    <w:rsid w:val="441F3908"/>
    <w:rsid w:val="4667F661"/>
    <w:rsid w:val="4A6469E7"/>
    <w:rsid w:val="4BFF59A0"/>
    <w:rsid w:val="4D6A3E74"/>
    <w:rsid w:val="4FAF29F5"/>
    <w:rsid w:val="509B0FA1"/>
    <w:rsid w:val="53FB989F"/>
    <w:rsid w:val="58B06C5C"/>
    <w:rsid w:val="5AF6E5BE"/>
    <w:rsid w:val="5B4D0148"/>
    <w:rsid w:val="5B5A46F0"/>
    <w:rsid w:val="5CF7AAD6"/>
    <w:rsid w:val="5DDE53B4"/>
    <w:rsid w:val="5FAEF63E"/>
    <w:rsid w:val="5FEBE7F0"/>
    <w:rsid w:val="5FF925AB"/>
    <w:rsid w:val="5FF94330"/>
    <w:rsid w:val="5FFF5D20"/>
    <w:rsid w:val="609F36FE"/>
    <w:rsid w:val="626F3DAD"/>
    <w:rsid w:val="6595541C"/>
    <w:rsid w:val="66EF8C43"/>
    <w:rsid w:val="67BB976A"/>
    <w:rsid w:val="6B695D29"/>
    <w:rsid w:val="6B77A5B1"/>
    <w:rsid w:val="6CBDBE6A"/>
    <w:rsid w:val="6DD95D1E"/>
    <w:rsid w:val="6F896C63"/>
    <w:rsid w:val="6FF44010"/>
    <w:rsid w:val="6FFB530C"/>
    <w:rsid w:val="6FFE8342"/>
    <w:rsid w:val="6FFFF1E8"/>
    <w:rsid w:val="747F9580"/>
    <w:rsid w:val="79C68012"/>
    <w:rsid w:val="7ABEA65A"/>
    <w:rsid w:val="7AFB6E26"/>
    <w:rsid w:val="7B3F724A"/>
    <w:rsid w:val="7CDF0E84"/>
    <w:rsid w:val="7DBD5ABB"/>
    <w:rsid w:val="7DED786D"/>
    <w:rsid w:val="7DFF8762"/>
    <w:rsid w:val="7E9E146C"/>
    <w:rsid w:val="7EEA0B86"/>
    <w:rsid w:val="7F47B269"/>
    <w:rsid w:val="7FAC1AED"/>
    <w:rsid w:val="7FE3C906"/>
    <w:rsid w:val="7FED6F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878C8D"/>
  <w15:docId w15:val="{B3AF85D0-CF1B-4C5C-A306-09D25DB87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spacing w:line="360" w:lineRule="auto"/>
      <w:ind w:firstLineChars="200" w:firstLine="200"/>
      <w:jc w:val="both"/>
    </w:pPr>
    <w:rPr>
      <w:rFonts w:eastAsia="仿宋"/>
      <w:kern w:val="2"/>
      <w:sz w:val="32"/>
      <w:szCs w:val="24"/>
    </w:rPr>
  </w:style>
  <w:style w:type="paragraph" w:styleId="1">
    <w:name w:val="heading 1"/>
    <w:basedOn w:val="a"/>
    <w:next w:val="a"/>
    <w:link w:val="10"/>
    <w:uiPriority w:val="9"/>
    <w:qFormat/>
    <w:pPr>
      <w:outlineLvl w:val="0"/>
    </w:pPr>
  </w:style>
  <w:style w:type="paragraph" w:styleId="2">
    <w:name w:val="heading 2"/>
    <w:basedOn w:val="a"/>
    <w:next w:val="a"/>
    <w:link w:val="21"/>
    <w:qFormat/>
    <w:pPr>
      <w:outlineLvl w:val="1"/>
    </w:pPr>
    <w:rPr>
      <w:rFonts w:eastAsia="楷体"/>
    </w:rPr>
  </w:style>
  <w:style w:type="paragraph" w:styleId="3">
    <w:name w:val="heading 3"/>
    <w:basedOn w:val="a"/>
    <w:next w:val="a"/>
    <w:link w:val="30"/>
    <w:uiPriority w:val="9"/>
    <w:unhideWhenUsed/>
    <w:qFormat/>
    <w:pPr>
      <w:outlineLvl w:val="2"/>
    </w:pPr>
    <w:rPr>
      <w:rFonts w:ascii="黑体" w:hAnsi="黑体"/>
      <w:b/>
      <w:szCs w:val="3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semiHidden/>
    <w:unhideWhenUsed/>
    <w:qFormat/>
  </w:style>
  <w:style w:type="paragraph" w:styleId="TOC7">
    <w:name w:val="toc 7"/>
    <w:basedOn w:val="a"/>
    <w:next w:val="a"/>
    <w:uiPriority w:val="39"/>
    <w:unhideWhenUsed/>
    <w:qFormat/>
    <w:pPr>
      <w:ind w:left="1920"/>
      <w:jc w:val="left"/>
    </w:pPr>
    <w:rPr>
      <w:rFonts w:asciiTheme="minorHAnsi" w:eastAsiaTheme="minorHAnsi"/>
      <w:sz w:val="18"/>
      <w:szCs w:val="18"/>
    </w:rPr>
  </w:style>
  <w:style w:type="paragraph" w:styleId="a4">
    <w:name w:val="Document Map"/>
    <w:basedOn w:val="a"/>
    <w:link w:val="a5"/>
    <w:uiPriority w:val="99"/>
    <w:semiHidden/>
    <w:unhideWhenUsed/>
    <w:qFormat/>
    <w:rPr>
      <w:rFonts w:ascii="宋体"/>
      <w:sz w:val="18"/>
      <w:szCs w:val="18"/>
    </w:rPr>
  </w:style>
  <w:style w:type="paragraph" w:styleId="a6">
    <w:name w:val="annotation text"/>
    <w:basedOn w:val="a"/>
    <w:link w:val="a7"/>
    <w:uiPriority w:val="99"/>
    <w:semiHidden/>
    <w:unhideWhenUsed/>
    <w:qFormat/>
    <w:pPr>
      <w:jc w:val="left"/>
    </w:pPr>
  </w:style>
  <w:style w:type="paragraph" w:styleId="TOC5">
    <w:name w:val="toc 5"/>
    <w:basedOn w:val="a"/>
    <w:next w:val="a"/>
    <w:uiPriority w:val="39"/>
    <w:unhideWhenUsed/>
    <w:qFormat/>
    <w:pPr>
      <w:ind w:left="1280"/>
      <w:jc w:val="left"/>
    </w:pPr>
    <w:rPr>
      <w:rFonts w:asciiTheme="minorHAnsi" w:eastAsiaTheme="minorHAnsi"/>
      <w:sz w:val="18"/>
      <w:szCs w:val="18"/>
    </w:rPr>
  </w:style>
  <w:style w:type="paragraph" w:styleId="TOC3">
    <w:name w:val="toc 3"/>
    <w:basedOn w:val="a"/>
    <w:next w:val="a"/>
    <w:uiPriority w:val="39"/>
    <w:unhideWhenUsed/>
    <w:qFormat/>
    <w:pPr>
      <w:ind w:left="640"/>
      <w:jc w:val="left"/>
    </w:pPr>
    <w:rPr>
      <w:rFonts w:asciiTheme="minorHAnsi" w:eastAsiaTheme="minorHAnsi"/>
      <w:i/>
      <w:iCs/>
      <w:sz w:val="20"/>
      <w:szCs w:val="20"/>
    </w:rPr>
  </w:style>
  <w:style w:type="paragraph" w:styleId="TOC8">
    <w:name w:val="toc 8"/>
    <w:basedOn w:val="a"/>
    <w:next w:val="a"/>
    <w:uiPriority w:val="39"/>
    <w:unhideWhenUsed/>
    <w:qFormat/>
    <w:pPr>
      <w:ind w:left="2240"/>
      <w:jc w:val="left"/>
    </w:pPr>
    <w:rPr>
      <w:rFonts w:asciiTheme="minorHAnsi" w:eastAsiaTheme="minorHAnsi"/>
      <w:sz w:val="18"/>
      <w:szCs w:val="18"/>
    </w:rPr>
  </w:style>
  <w:style w:type="paragraph" w:styleId="a8">
    <w:name w:val="Date"/>
    <w:basedOn w:val="a"/>
    <w:next w:val="a"/>
    <w:link w:val="a9"/>
    <w:uiPriority w:val="99"/>
    <w:semiHidden/>
    <w:unhideWhenUsed/>
    <w:qFormat/>
    <w:pPr>
      <w:ind w:leftChars="2500" w:left="100"/>
    </w:pPr>
  </w:style>
  <w:style w:type="paragraph" w:styleId="aa">
    <w:name w:val="Balloon Text"/>
    <w:basedOn w:val="a"/>
    <w:link w:val="ab"/>
    <w:uiPriority w:val="99"/>
    <w:semiHidden/>
    <w:unhideWhenUsed/>
    <w:qFormat/>
    <w:pPr>
      <w:spacing w:line="240" w:lineRule="auto"/>
    </w:pPr>
    <w:rPr>
      <w:sz w:val="18"/>
      <w:szCs w:val="18"/>
    </w:rPr>
  </w:style>
  <w:style w:type="paragraph" w:styleId="ac">
    <w:name w:val="footer"/>
    <w:basedOn w:val="a"/>
    <w:link w:val="ad"/>
    <w:uiPriority w:val="99"/>
    <w:unhideWhenUsed/>
    <w:qFormat/>
    <w:pPr>
      <w:tabs>
        <w:tab w:val="center" w:pos="4153"/>
        <w:tab w:val="right" w:pos="8306"/>
      </w:tabs>
      <w:jc w:val="left"/>
    </w:pPr>
    <w:rPr>
      <w:sz w:val="18"/>
      <w:szCs w:val="18"/>
    </w:rPr>
  </w:style>
  <w:style w:type="paragraph" w:styleId="ae">
    <w:name w:val="header"/>
    <w:basedOn w:val="a"/>
    <w:link w:val="af"/>
    <w:uiPriority w:val="99"/>
    <w:unhideWhenUsed/>
    <w:qFormat/>
    <w:pPr>
      <w:pBdr>
        <w:bottom w:val="single" w:sz="6" w:space="1" w:color="auto"/>
      </w:pBdr>
      <w:tabs>
        <w:tab w:val="center" w:pos="4153"/>
        <w:tab w:val="right" w:pos="8306"/>
      </w:tabs>
      <w:ind w:firstLine="360"/>
      <w:jc w:val="center"/>
    </w:pPr>
    <w:rPr>
      <w:sz w:val="18"/>
      <w:szCs w:val="18"/>
    </w:rPr>
  </w:style>
  <w:style w:type="paragraph" w:styleId="TOC1">
    <w:name w:val="toc 1"/>
    <w:basedOn w:val="a"/>
    <w:next w:val="a"/>
    <w:uiPriority w:val="39"/>
    <w:unhideWhenUsed/>
    <w:qFormat/>
    <w:pPr>
      <w:spacing w:before="120" w:after="120"/>
      <w:jc w:val="left"/>
    </w:pPr>
    <w:rPr>
      <w:rFonts w:asciiTheme="minorHAnsi" w:eastAsiaTheme="minorHAnsi"/>
      <w:b/>
      <w:bCs/>
      <w:caps/>
      <w:sz w:val="20"/>
      <w:szCs w:val="20"/>
    </w:rPr>
  </w:style>
  <w:style w:type="paragraph" w:styleId="TOC4">
    <w:name w:val="toc 4"/>
    <w:basedOn w:val="a"/>
    <w:next w:val="a"/>
    <w:uiPriority w:val="39"/>
    <w:unhideWhenUsed/>
    <w:qFormat/>
    <w:pPr>
      <w:ind w:left="960"/>
      <w:jc w:val="left"/>
    </w:pPr>
    <w:rPr>
      <w:rFonts w:asciiTheme="minorHAnsi" w:eastAsiaTheme="minorHAnsi"/>
      <w:sz w:val="18"/>
      <w:szCs w:val="18"/>
    </w:rPr>
  </w:style>
  <w:style w:type="paragraph" w:styleId="TOC6">
    <w:name w:val="toc 6"/>
    <w:basedOn w:val="a"/>
    <w:next w:val="a"/>
    <w:uiPriority w:val="39"/>
    <w:unhideWhenUsed/>
    <w:qFormat/>
    <w:pPr>
      <w:ind w:left="1600"/>
      <w:jc w:val="left"/>
    </w:pPr>
    <w:rPr>
      <w:rFonts w:asciiTheme="minorHAnsi" w:eastAsiaTheme="minorHAnsi"/>
      <w:sz w:val="18"/>
      <w:szCs w:val="18"/>
    </w:rPr>
  </w:style>
  <w:style w:type="paragraph" w:styleId="TOC2">
    <w:name w:val="toc 2"/>
    <w:basedOn w:val="a"/>
    <w:next w:val="a"/>
    <w:uiPriority w:val="39"/>
    <w:unhideWhenUsed/>
    <w:qFormat/>
    <w:pPr>
      <w:ind w:left="320"/>
      <w:jc w:val="left"/>
    </w:pPr>
    <w:rPr>
      <w:rFonts w:asciiTheme="minorHAnsi" w:eastAsiaTheme="minorHAnsi"/>
      <w:smallCaps/>
      <w:sz w:val="20"/>
      <w:szCs w:val="20"/>
    </w:rPr>
  </w:style>
  <w:style w:type="paragraph" w:styleId="TOC9">
    <w:name w:val="toc 9"/>
    <w:basedOn w:val="a"/>
    <w:next w:val="a"/>
    <w:uiPriority w:val="39"/>
    <w:unhideWhenUsed/>
    <w:qFormat/>
    <w:pPr>
      <w:ind w:left="2560"/>
      <w:jc w:val="left"/>
    </w:pPr>
    <w:rPr>
      <w:rFonts w:asciiTheme="minorHAnsi" w:eastAsiaTheme="minorHAnsi"/>
      <w:sz w:val="18"/>
      <w:szCs w:val="18"/>
    </w:rPr>
  </w:style>
  <w:style w:type="paragraph" w:styleId="20">
    <w:name w:val="Body Text 2"/>
    <w:basedOn w:val="a"/>
    <w:link w:val="22"/>
    <w:qFormat/>
    <w:pPr>
      <w:spacing w:after="120" w:line="480" w:lineRule="auto"/>
      <w:ind w:firstLineChars="0" w:firstLine="0"/>
    </w:pPr>
    <w:rPr>
      <w:rFonts w:ascii="仿宋_GB2312" w:eastAsia="仿宋_GB2312" w:hAnsi="仿宋_GB2312" w:cstheme="minorBidi"/>
      <w:sz w:val="36"/>
    </w:rPr>
  </w:style>
  <w:style w:type="paragraph" w:styleId="af0">
    <w:name w:val="Normal (Web)"/>
    <w:basedOn w:val="a"/>
    <w:uiPriority w:val="99"/>
    <w:unhideWhenUsed/>
    <w:qFormat/>
    <w:pPr>
      <w:spacing w:before="100" w:beforeAutospacing="1" w:after="100" w:afterAutospacing="1" w:line="240" w:lineRule="auto"/>
      <w:ind w:firstLineChars="0" w:firstLine="0"/>
      <w:jc w:val="left"/>
    </w:pPr>
    <w:rPr>
      <w:rFonts w:ascii="宋体" w:eastAsia="宋体" w:hAnsi="宋体" w:cs="宋体"/>
      <w:kern w:val="0"/>
      <w:sz w:val="24"/>
    </w:rPr>
  </w:style>
  <w:style w:type="paragraph" w:styleId="af1">
    <w:name w:val="annotation subject"/>
    <w:basedOn w:val="a6"/>
    <w:next w:val="a6"/>
    <w:link w:val="af2"/>
    <w:uiPriority w:val="99"/>
    <w:semiHidden/>
    <w:unhideWhenUsed/>
    <w:qFormat/>
    <w:rPr>
      <w:b/>
      <w:bCs/>
    </w:rPr>
  </w:style>
  <w:style w:type="table" w:styleId="af3">
    <w:name w:val="Table Grid"/>
    <w:basedOn w:val="a2"/>
    <w:uiPriority w:val="39"/>
    <w:qFormat/>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Hyperlink"/>
    <w:basedOn w:val="a1"/>
    <w:uiPriority w:val="99"/>
    <w:unhideWhenUsed/>
    <w:qFormat/>
    <w:rPr>
      <w:color w:val="0563C1" w:themeColor="hyperlink"/>
      <w:u w:val="single"/>
    </w:rPr>
  </w:style>
  <w:style w:type="character" w:styleId="af5">
    <w:name w:val="annotation reference"/>
    <w:basedOn w:val="a1"/>
    <w:uiPriority w:val="99"/>
    <w:semiHidden/>
    <w:unhideWhenUsed/>
    <w:qFormat/>
    <w:rPr>
      <w:sz w:val="21"/>
      <w:szCs w:val="21"/>
    </w:rPr>
  </w:style>
  <w:style w:type="paragraph" w:customStyle="1" w:styleId="11">
    <w:name w:val="样式1"/>
    <w:basedOn w:val="a"/>
    <w:link w:val="12"/>
    <w:qFormat/>
    <w:pPr>
      <w:ind w:firstLineChars="0" w:firstLine="0"/>
      <w:outlineLvl w:val="1"/>
    </w:pPr>
    <w:rPr>
      <w:rFonts w:ascii="楷体" w:eastAsia="黑体" w:hAnsi="楷体"/>
      <w:b/>
      <w:bCs/>
      <w:sz w:val="30"/>
      <w:szCs w:val="30"/>
    </w:rPr>
  </w:style>
  <w:style w:type="character" w:customStyle="1" w:styleId="af">
    <w:name w:val="页眉 字符"/>
    <w:basedOn w:val="a1"/>
    <w:link w:val="ae"/>
    <w:uiPriority w:val="99"/>
    <w:qFormat/>
    <w:rPr>
      <w:rFonts w:eastAsia="仿宋"/>
      <w:kern w:val="2"/>
      <w:sz w:val="18"/>
      <w:szCs w:val="18"/>
    </w:rPr>
  </w:style>
  <w:style w:type="character" w:customStyle="1" w:styleId="ad">
    <w:name w:val="页脚 字符"/>
    <w:basedOn w:val="a1"/>
    <w:link w:val="ac"/>
    <w:uiPriority w:val="99"/>
    <w:qFormat/>
    <w:rPr>
      <w:sz w:val="18"/>
      <w:szCs w:val="18"/>
    </w:rPr>
  </w:style>
  <w:style w:type="character" w:customStyle="1" w:styleId="23">
    <w:name w:val="标题 2 字符"/>
    <w:basedOn w:val="a1"/>
    <w:uiPriority w:val="9"/>
    <w:semiHidden/>
    <w:qFormat/>
    <w:rPr>
      <w:rFonts w:asciiTheme="majorHAnsi" w:eastAsiaTheme="majorEastAsia" w:hAnsiTheme="majorHAnsi" w:cstheme="majorBidi"/>
      <w:b/>
      <w:bCs/>
      <w:sz w:val="32"/>
      <w:szCs w:val="32"/>
    </w:rPr>
  </w:style>
  <w:style w:type="character" w:customStyle="1" w:styleId="21">
    <w:name w:val="标题 2 字符1"/>
    <w:basedOn w:val="a1"/>
    <w:link w:val="2"/>
    <w:qFormat/>
    <w:rPr>
      <w:rFonts w:eastAsia="楷体"/>
      <w:b/>
      <w:bCs/>
      <w:kern w:val="2"/>
      <w:sz w:val="32"/>
      <w:szCs w:val="30"/>
    </w:rPr>
  </w:style>
  <w:style w:type="paragraph" w:customStyle="1" w:styleId="af6">
    <w:name w:val="表头"/>
    <w:basedOn w:val="a"/>
    <w:link w:val="Char1"/>
    <w:qFormat/>
    <w:pPr>
      <w:ind w:firstLineChars="0" w:firstLine="0"/>
      <w:jc w:val="center"/>
    </w:pPr>
    <w:rPr>
      <w:rFonts w:eastAsia="黑体"/>
      <w:b/>
      <w:sz w:val="21"/>
    </w:rPr>
  </w:style>
  <w:style w:type="character" w:customStyle="1" w:styleId="Char1">
    <w:name w:val="表头 Char1"/>
    <w:basedOn w:val="a1"/>
    <w:link w:val="af6"/>
    <w:qFormat/>
    <w:rPr>
      <w:rFonts w:ascii="Times New Roman" w:eastAsia="黑体" w:hAnsi="Times New Roman" w:cs="Times New Roman"/>
      <w:b/>
      <w:szCs w:val="24"/>
    </w:rPr>
  </w:style>
  <w:style w:type="character" w:customStyle="1" w:styleId="13">
    <w:name w:val="页脚 字符1"/>
    <w:qFormat/>
    <w:rPr>
      <w:rFonts w:ascii="宋体" w:eastAsia="隶书" w:hAnsi="宋体"/>
      <w:kern w:val="2"/>
      <w:sz w:val="18"/>
      <w:szCs w:val="18"/>
    </w:rPr>
  </w:style>
  <w:style w:type="character" w:customStyle="1" w:styleId="24">
    <w:name w:val="页眉 字符2"/>
    <w:qFormat/>
    <w:rPr>
      <w:rFonts w:eastAsia="隶书"/>
      <w:kern w:val="2"/>
      <w:sz w:val="18"/>
      <w:szCs w:val="18"/>
    </w:rPr>
  </w:style>
  <w:style w:type="character" w:customStyle="1" w:styleId="30">
    <w:name w:val="标题 3 字符"/>
    <w:basedOn w:val="a1"/>
    <w:link w:val="3"/>
    <w:uiPriority w:val="9"/>
    <w:qFormat/>
    <w:rPr>
      <w:rFonts w:ascii="黑体" w:eastAsia="仿宋" w:hAnsi="黑体"/>
      <w:b/>
      <w:kern w:val="2"/>
      <w:sz w:val="32"/>
      <w:szCs w:val="30"/>
    </w:rPr>
  </w:style>
  <w:style w:type="paragraph" w:customStyle="1" w:styleId="af7">
    <w:name w:val="表名"/>
    <w:basedOn w:val="a"/>
    <w:next w:val="a"/>
    <w:qFormat/>
    <w:pPr>
      <w:ind w:firstLineChars="0" w:firstLine="0"/>
      <w:jc w:val="center"/>
    </w:pPr>
    <w:rPr>
      <w:b/>
    </w:rPr>
  </w:style>
  <w:style w:type="paragraph" w:customStyle="1" w:styleId="af8">
    <w:name w:val="表格格式"/>
    <w:basedOn w:val="a"/>
    <w:next w:val="a"/>
    <w:qFormat/>
    <w:pPr>
      <w:spacing w:line="240" w:lineRule="auto"/>
      <w:ind w:firstLineChars="0" w:firstLine="0"/>
    </w:pPr>
    <w:rPr>
      <w:sz w:val="21"/>
    </w:rPr>
  </w:style>
  <w:style w:type="character" w:customStyle="1" w:styleId="ab">
    <w:name w:val="批注框文本 字符"/>
    <w:basedOn w:val="a1"/>
    <w:link w:val="aa"/>
    <w:uiPriority w:val="99"/>
    <w:semiHidden/>
    <w:qFormat/>
    <w:rPr>
      <w:rFonts w:ascii="Times New Roman" w:eastAsia="仿宋" w:hAnsi="Times New Roman" w:cs="Times New Roman"/>
      <w:sz w:val="18"/>
      <w:szCs w:val="18"/>
    </w:rPr>
  </w:style>
  <w:style w:type="character" w:customStyle="1" w:styleId="10">
    <w:name w:val="标题 1 字符"/>
    <w:basedOn w:val="a1"/>
    <w:link w:val="1"/>
    <w:uiPriority w:val="9"/>
    <w:qFormat/>
    <w:rPr>
      <w:rFonts w:eastAsia="黑体"/>
      <w:b/>
      <w:bCs/>
      <w:kern w:val="2"/>
      <w:sz w:val="32"/>
      <w:szCs w:val="30"/>
    </w:rPr>
  </w:style>
  <w:style w:type="paragraph" w:customStyle="1" w:styleId="TOC10">
    <w:name w:val="TOC 标题1"/>
    <w:basedOn w:val="1"/>
    <w:next w:val="a"/>
    <w:uiPriority w:val="39"/>
    <w:unhideWhenUsed/>
    <w:qFormat/>
    <w:pPr>
      <w:spacing w:before="240" w:line="259" w:lineRule="auto"/>
      <w:jc w:val="left"/>
      <w:outlineLvl w:val="9"/>
    </w:pPr>
    <w:rPr>
      <w:rFonts w:asciiTheme="majorHAnsi" w:eastAsiaTheme="majorEastAsia" w:hAnsiTheme="majorHAnsi" w:cstheme="majorBidi"/>
      <w:color w:val="2F5496" w:themeColor="accent1" w:themeShade="BF"/>
      <w:kern w:val="0"/>
      <w:szCs w:val="32"/>
    </w:rPr>
  </w:style>
  <w:style w:type="paragraph" w:styleId="af9">
    <w:name w:val="List Paragraph"/>
    <w:basedOn w:val="a"/>
    <w:uiPriority w:val="34"/>
    <w:qFormat/>
    <w:pPr>
      <w:ind w:firstLine="420"/>
    </w:pPr>
  </w:style>
  <w:style w:type="character" w:customStyle="1" w:styleId="a7">
    <w:name w:val="批注文字 字符"/>
    <w:basedOn w:val="a1"/>
    <w:link w:val="a6"/>
    <w:uiPriority w:val="99"/>
    <w:semiHidden/>
    <w:qFormat/>
    <w:rPr>
      <w:rFonts w:ascii="Times New Roman" w:eastAsia="仿宋" w:hAnsi="Times New Roman" w:cs="Times New Roman"/>
      <w:sz w:val="28"/>
      <w:szCs w:val="24"/>
    </w:rPr>
  </w:style>
  <w:style w:type="character" w:customStyle="1" w:styleId="af2">
    <w:name w:val="批注主题 字符"/>
    <w:basedOn w:val="a7"/>
    <w:link w:val="af1"/>
    <w:uiPriority w:val="99"/>
    <w:semiHidden/>
    <w:qFormat/>
    <w:rPr>
      <w:rFonts w:ascii="Times New Roman" w:eastAsia="仿宋" w:hAnsi="Times New Roman" w:cs="Times New Roman"/>
      <w:b/>
      <w:bCs/>
      <w:sz w:val="28"/>
      <w:szCs w:val="24"/>
    </w:rPr>
  </w:style>
  <w:style w:type="character" w:customStyle="1" w:styleId="12">
    <w:name w:val="样式1 字符"/>
    <w:basedOn w:val="a1"/>
    <w:link w:val="11"/>
    <w:qFormat/>
    <w:rPr>
      <w:rFonts w:ascii="楷体" w:eastAsia="黑体" w:hAnsi="楷体" w:cs="Times New Roman"/>
      <w:b/>
      <w:bCs/>
      <w:sz w:val="30"/>
      <w:szCs w:val="30"/>
    </w:rPr>
  </w:style>
  <w:style w:type="character" w:customStyle="1" w:styleId="a9">
    <w:name w:val="日期 字符"/>
    <w:basedOn w:val="a1"/>
    <w:link w:val="a8"/>
    <w:uiPriority w:val="99"/>
    <w:semiHidden/>
    <w:qFormat/>
    <w:rPr>
      <w:rFonts w:ascii="Times New Roman" w:eastAsia="仿宋" w:hAnsi="Times New Roman" w:cs="Times New Roman"/>
      <w:sz w:val="28"/>
      <w:szCs w:val="24"/>
    </w:rPr>
  </w:style>
  <w:style w:type="character" w:customStyle="1" w:styleId="a5">
    <w:name w:val="文档结构图 字符"/>
    <w:basedOn w:val="a1"/>
    <w:link w:val="a4"/>
    <w:uiPriority w:val="99"/>
    <w:semiHidden/>
    <w:qFormat/>
    <w:rPr>
      <w:rFonts w:ascii="宋体"/>
      <w:kern w:val="2"/>
      <w:sz w:val="18"/>
      <w:szCs w:val="18"/>
    </w:rPr>
  </w:style>
  <w:style w:type="character" w:customStyle="1" w:styleId="22">
    <w:name w:val="正文文本 2 字符"/>
    <w:basedOn w:val="a1"/>
    <w:link w:val="20"/>
    <w:qFormat/>
    <w:rPr>
      <w:rFonts w:ascii="仿宋_GB2312" w:eastAsia="仿宋_GB2312" w:hAnsi="仿宋_GB2312" w:cstheme="minorBidi"/>
      <w:kern w:val="2"/>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35</Pages>
  <Words>3166</Words>
  <Characters>18049</Characters>
  <Application>Microsoft Office Word</Application>
  <DocSecurity>0</DocSecurity>
  <Lines>150</Lines>
  <Paragraphs>42</Paragraphs>
  <ScaleCrop>false</ScaleCrop>
  <Company>Hewlett-Packard Company</Company>
  <LinksUpToDate>false</LinksUpToDate>
  <CharactersWithSpaces>21173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张明伟</dc:creator>
  <cp:lastModifiedBy>微软用户</cp:lastModifiedBy>
  <cp:revision>337</cp:revision>
  <cp:lastPrinted>2021-10-21T17:49:00Z</cp:lastPrinted>
  <dcterms:created xsi:type="dcterms:W3CDTF">2021-11-17T17:15:00Z</dcterms:created>
  <dcterms:modified xsi:type="dcterms:W3CDTF">2022-05-10T02:21:00Z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F6C8A4B5C30C4F79AF0A2E18ABB99C61</vt:lpwstr>
  </property>
</Properties>
</file>