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B4" w:rsidRDefault="00EC63B4" w:rsidP="00EC63B4">
      <w:pPr>
        <w:widowControl/>
        <w:shd w:val="clear" w:color="auto" w:fill="FFFFFF"/>
        <w:spacing w:line="450" w:lineRule="atLeast"/>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附件2</w:t>
      </w:r>
    </w:p>
    <w:p w:rsidR="00EC63B4" w:rsidRDefault="00EC63B4" w:rsidP="00EC63B4">
      <w:pPr>
        <w:widowControl/>
        <w:spacing w:line="600" w:lineRule="exact"/>
        <w:ind w:firstLine="540"/>
        <w:jc w:val="center"/>
        <w:rPr>
          <w:rFonts w:ascii="CESI黑体-GB2312" w:eastAsia="CESI黑体-GB2312" w:hAnsi="CESI黑体-GB2312" w:cs="CESI黑体-GB2312"/>
          <w:kern w:val="0"/>
          <w:sz w:val="44"/>
          <w:szCs w:val="44"/>
        </w:rPr>
      </w:pPr>
      <w:r>
        <w:rPr>
          <w:rFonts w:ascii="CESI黑体-GB2312" w:eastAsia="CESI黑体-GB2312" w:hAnsi="CESI黑体-GB2312" w:cs="CESI黑体-GB2312" w:hint="eastAsia"/>
          <w:kern w:val="0"/>
          <w:sz w:val="44"/>
          <w:szCs w:val="44"/>
        </w:rPr>
        <w:t>危险废物“点对点”定向</w:t>
      </w:r>
    </w:p>
    <w:p w:rsidR="00EC63B4" w:rsidRDefault="00EC63B4" w:rsidP="00EC63B4">
      <w:pPr>
        <w:widowControl/>
        <w:spacing w:line="600" w:lineRule="exact"/>
        <w:ind w:firstLine="540"/>
        <w:jc w:val="center"/>
        <w:rPr>
          <w:rFonts w:ascii="CESI黑体-GB2312" w:eastAsia="CESI黑体-GB2312" w:hAnsi="CESI黑体-GB2312" w:cs="CESI黑体-GB2312"/>
          <w:kern w:val="0"/>
          <w:sz w:val="44"/>
          <w:szCs w:val="44"/>
        </w:rPr>
      </w:pPr>
      <w:r>
        <w:rPr>
          <w:rFonts w:ascii="CESI黑体-GB2312" w:eastAsia="CESI黑体-GB2312" w:hAnsi="CESI黑体-GB2312" w:cs="CESI黑体-GB2312" w:hint="eastAsia"/>
          <w:kern w:val="0"/>
          <w:sz w:val="44"/>
          <w:szCs w:val="44"/>
        </w:rPr>
        <w:t>利用环境风险评估方案</w:t>
      </w:r>
    </w:p>
    <w:p w:rsidR="00EC63B4" w:rsidRDefault="00EC63B4" w:rsidP="00EC63B4">
      <w:pPr>
        <w:widowControl/>
        <w:spacing w:line="600" w:lineRule="exact"/>
        <w:ind w:firstLine="540"/>
        <w:jc w:val="left"/>
        <w:rPr>
          <w:rFonts w:ascii="仿宋_GB2312" w:eastAsia="仿宋_GB2312" w:hAnsi="Arial" w:cs="Arial"/>
          <w:kern w:val="0"/>
          <w:sz w:val="32"/>
          <w:szCs w:val="32"/>
        </w:rPr>
      </w:pPr>
    </w:p>
    <w:p w:rsidR="00EC63B4" w:rsidRDefault="00EC63B4" w:rsidP="00EC63B4">
      <w:pPr>
        <w:widowControl/>
        <w:spacing w:line="600" w:lineRule="exact"/>
        <w:ind w:firstLine="540"/>
        <w:jc w:val="left"/>
        <w:rPr>
          <w:rFonts w:ascii="CESI黑体-GB2312" w:eastAsia="CESI黑体-GB2312" w:hAnsi="CESI黑体-GB2312" w:cs="CESI黑体-GB2312"/>
          <w:kern w:val="0"/>
          <w:sz w:val="32"/>
          <w:szCs w:val="32"/>
        </w:rPr>
      </w:pPr>
      <w:r>
        <w:rPr>
          <w:rFonts w:ascii="CESI黑体-GB2312" w:eastAsia="CESI黑体-GB2312" w:hAnsi="CESI黑体-GB2312" w:cs="CESI黑体-GB2312" w:hint="eastAsia"/>
          <w:kern w:val="0"/>
          <w:sz w:val="32"/>
          <w:szCs w:val="32"/>
        </w:rPr>
        <w:t>一、危险废物产生情况</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危险废物产生单位建设项目环境影响评价、排污许可等制度的落实情况，近一年内经各级生态环境部门危险废物规范化环境管理评估达标情况。</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分析产生单位的主要危险废物产生环节、产生量、主要成分、有毒有害成分及理化特性等，明确废物名称、废物类别和废物代码，分析其是否具有规模较大、品种单一、品质稳定等特点。</w:t>
      </w:r>
    </w:p>
    <w:p w:rsidR="00EC63B4" w:rsidRDefault="00EC63B4" w:rsidP="00EC63B4">
      <w:pPr>
        <w:widowControl/>
        <w:spacing w:line="600" w:lineRule="exact"/>
        <w:ind w:firstLine="540"/>
        <w:jc w:val="left"/>
        <w:rPr>
          <w:rFonts w:ascii="CESI黑体-GB2312" w:eastAsia="CESI黑体-GB2312" w:hAnsi="CESI黑体-GB2312" w:cs="CESI黑体-GB2312"/>
          <w:kern w:val="0"/>
          <w:sz w:val="32"/>
          <w:szCs w:val="32"/>
        </w:rPr>
      </w:pPr>
      <w:r>
        <w:rPr>
          <w:rFonts w:ascii="CESI黑体-GB2312" w:eastAsia="CESI黑体-GB2312" w:hAnsi="CESI黑体-GB2312" w:cs="CESI黑体-GB2312" w:hint="eastAsia"/>
          <w:kern w:val="0"/>
          <w:sz w:val="32"/>
          <w:szCs w:val="32"/>
        </w:rPr>
        <w:t>二、危险废物利用情况</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危险废物综合利用单位建设项目环境影响评价、排污许可等制度的落实情况，近一年内经各级生态环境部门危险废物规范化环境管理评估达标情况。</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参照环评导则，详细分析“点对点”定向利用单位利用工艺的可行性、科学性。对产生单位的危险废物应明确接收标准、年接收数量、检测要求、包装贮存和运输要求、利用工艺及设施、污染防治措施、安全防范措施等内容，确保危险废物利用符合环境管理要求和环境风险可控，明确产生单位的危险废物种类和数量与定向利用单位的利用工艺和设施设备匹配情况。</w:t>
      </w:r>
    </w:p>
    <w:p w:rsidR="00EC63B4" w:rsidRDefault="00EC63B4" w:rsidP="00EC63B4">
      <w:pPr>
        <w:widowControl/>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利用危险废物替代原料生产产品的，产品质量应符合国家、地方或行业通行的产品质量标准，产品中所含有害成分含量符合</w:t>
      </w:r>
      <w:r>
        <w:rPr>
          <w:rFonts w:ascii="仿宋_GB2312" w:eastAsia="仿宋_GB2312" w:hAnsi="Arial" w:cs="Arial" w:hint="eastAsia"/>
          <w:kern w:val="0"/>
          <w:sz w:val="32"/>
          <w:szCs w:val="32"/>
        </w:rPr>
        <w:lastRenderedPageBreak/>
        <w:t>国家规定的限值要求且不高于利用工业原料生产产品中的有害成分含量，生产产品的工艺过程不增加或通过一定的污染控制措施不增加相应污染物排放。</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具有相应的产品质量控制措施和能力，且产品环境风险可控；禁止重金属等有毒有害物质进入养殖行业或食品、药品等供应链企业；分析污染物源强及排放，开展环境影响预测和评价，采取对应的污染防治措施，达到综合利用全过程污染物稳定达标排放要求。</w:t>
      </w:r>
    </w:p>
    <w:p w:rsidR="00EC63B4" w:rsidRDefault="00EC63B4" w:rsidP="00EC63B4">
      <w:pPr>
        <w:widowControl/>
        <w:spacing w:line="600" w:lineRule="exact"/>
        <w:ind w:firstLine="540"/>
        <w:jc w:val="left"/>
        <w:rPr>
          <w:rFonts w:ascii="CESI黑体-GB2312" w:eastAsia="CESI黑体-GB2312" w:hAnsi="CESI黑体-GB2312" w:cs="CESI黑体-GB2312"/>
          <w:kern w:val="0"/>
          <w:sz w:val="32"/>
          <w:szCs w:val="32"/>
        </w:rPr>
      </w:pPr>
      <w:r>
        <w:rPr>
          <w:rFonts w:ascii="CESI黑体-GB2312" w:eastAsia="CESI黑体-GB2312" w:hAnsi="CESI黑体-GB2312" w:cs="CESI黑体-GB2312" w:hint="eastAsia"/>
          <w:kern w:val="0"/>
          <w:sz w:val="32"/>
          <w:szCs w:val="32"/>
        </w:rPr>
        <w:t>三、环境管理要求</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（一）接收、贮存。通过吉林省危险废物全过程智能监管平台开展危险废物转移活动。贮存设施符合《危险废物贮存污染控制标准》等要求。</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（二）日常监测。结合建设项目具体情况，有针对性地提出营运期具有可操作性的环境管理措施与监测计划。</w:t>
      </w:r>
    </w:p>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（三）应急预案。制定应急预案，按规定备案并开展应急演练。</w:t>
      </w:r>
    </w:p>
    <w:p w:rsidR="00EC63B4" w:rsidRDefault="00EC63B4" w:rsidP="00EC63B4">
      <w:pPr>
        <w:widowControl/>
        <w:spacing w:line="600" w:lineRule="exact"/>
        <w:ind w:firstLine="540"/>
        <w:jc w:val="left"/>
        <w:rPr>
          <w:rFonts w:ascii="CESI黑体-GB2312" w:eastAsia="CESI黑体-GB2312" w:hAnsi="CESI黑体-GB2312" w:cs="CESI黑体-GB2312"/>
          <w:kern w:val="0"/>
          <w:sz w:val="32"/>
          <w:szCs w:val="32"/>
        </w:rPr>
      </w:pPr>
      <w:bookmarkStart w:id="0" w:name="_GoBack"/>
      <w:r>
        <w:rPr>
          <w:rFonts w:ascii="CESI黑体-GB2312" w:eastAsia="CESI黑体-GB2312" w:hAnsi="CESI黑体-GB2312" w:cs="CESI黑体-GB2312" w:hint="eastAsia"/>
          <w:kern w:val="0"/>
          <w:sz w:val="32"/>
          <w:szCs w:val="32"/>
        </w:rPr>
        <w:t>四、评估结论</w:t>
      </w:r>
    </w:p>
    <w:bookmarkEnd w:id="0"/>
    <w:p w:rsidR="00EC63B4" w:rsidRDefault="00EC63B4" w:rsidP="00EC63B4">
      <w:pPr>
        <w:widowControl/>
        <w:spacing w:line="600" w:lineRule="exact"/>
        <w:ind w:firstLine="540"/>
        <w:jc w:val="left"/>
        <w:rPr>
          <w:rFonts w:ascii="仿宋_GB2312" w:eastAsia="仿宋_GB2312" w:hAnsi="Arial" w:cs="Arial"/>
          <w:kern w:val="0"/>
          <w:sz w:val="32"/>
          <w:szCs w:val="32"/>
        </w:rPr>
      </w:pPr>
      <w:r>
        <w:rPr>
          <w:rFonts w:ascii="仿宋_GB2312" w:eastAsia="仿宋_GB2312" w:hAnsi="Arial" w:cs="Arial" w:hint="eastAsia"/>
          <w:kern w:val="0"/>
          <w:sz w:val="32"/>
          <w:szCs w:val="32"/>
        </w:rPr>
        <w:t>从环境保护角度，对危险废物“点对点”定向利用项目是否可行、环境风险是否可控、污染物能否稳定达标排放等，产生单位和利用单位提出结论性意见。</w:t>
      </w:r>
    </w:p>
    <w:p w:rsidR="00F776AD" w:rsidRPr="00EC63B4" w:rsidRDefault="00F776AD"/>
    <w:sectPr w:rsidR="00F776AD" w:rsidRPr="00EC63B4" w:rsidSect="001C052D">
      <w:footerReference w:type="default" r:id="rId4"/>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ESI黑体-GB2312">
    <w:altName w:val="微软雅黑"/>
    <w:charset w:val="86"/>
    <w:family w:val="auto"/>
    <w:pitch w:val="default"/>
    <w:sig w:usb0="00000000" w:usb1="184F6CF8" w:usb2="00000012"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2D" w:rsidRDefault="004375EE">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1C052D" w:rsidRDefault="004375EE">
                <w:pPr>
                  <w:pStyle w:val="a3"/>
                </w:pPr>
                <w:r>
                  <w:fldChar w:fldCharType="begin"/>
                </w:r>
                <w:r>
                  <w:instrText xml:space="preserve"> PAGE  \* MERGEFORMAT </w:instrText>
                </w:r>
                <w:r>
                  <w:fldChar w:fldCharType="separate"/>
                </w:r>
                <w:r w:rsidR="00EC63B4">
                  <w:rPr>
                    <w:noProof/>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C63B4"/>
    <w:rsid w:val="004375EE"/>
    <w:rsid w:val="00EC63B4"/>
    <w:rsid w:val="00F77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C63B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C63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2022-07-25T07:12:00Z</dcterms:created>
  <dcterms:modified xsi:type="dcterms:W3CDTF">2022-07-25T07:12:00Z</dcterms:modified>
</cp:coreProperties>
</file>