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30" w:hanging="2530" w:hangingChars="700"/>
        <w:jc w:val="center"/>
        <w:rPr>
          <w:rFonts w:hint="default" w:ascii="Times New Roman" w:hAnsi="Times New Roman" w:cs="Times New Roman"/>
          <w:b/>
          <w:bCs/>
          <w:color w:val="008000"/>
          <w:sz w:val="36"/>
          <w:szCs w:val="36"/>
        </w:rPr>
      </w:pPr>
      <w:r>
        <w:rPr>
          <w:rFonts w:hint="default" w:ascii="Times New Roman" w:hAnsi="Times New Roman" w:cs="Times New Roman"/>
          <w:b/>
          <w:bCs/>
          <w:color w:val="008000"/>
          <w:sz w:val="36"/>
          <w:szCs w:val="36"/>
        </w:rPr>
        <w:t>吉林省20</w:t>
      </w:r>
      <w:r>
        <w:rPr>
          <w:rFonts w:hint="default" w:ascii="Times New Roman" w:hAnsi="Times New Roman" w:cs="Times New Roman"/>
          <w:b/>
          <w:bCs/>
          <w:color w:val="008000"/>
          <w:sz w:val="36"/>
          <w:szCs w:val="36"/>
          <w:lang w:val="en-US" w:eastAsia="zh-CN"/>
        </w:rPr>
        <w:t>20</w:t>
      </w:r>
      <w:r>
        <w:rPr>
          <w:rFonts w:hint="default" w:ascii="Times New Roman" w:hAnsi="Times New Roman" w:cs="Times New Roman"/>
          <w:b/>
          <w:bCs/>
          <w:color w:val="008000"/>
          <w:sz w:val="36"/>
          <w:szCs w:val="36"/>
        </w:rPr>
        <w:t>年重点污染源监督性监测及比对年报</w:t>
      </w:r>
    </w:p>
    <w:p>
      <w:pPr>
        <w:spacing w:line="520" w:lineRule="exact"/>
        <w:ind w:left="0" w:leftChars="0" w:right="38" w:rightChars="16"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287020</wp:posOffset>
                </wp:positionV>
                <wp:extent cx="5593080" cy="508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3080" cy="5080"/>
                        </a:xfrm>
                        <a:prstGeom prst="line">
                          <a:avLst/>
                        </a:prstGeom>
                        <a:ln w="12700" cap="flat" cmpd="sng">
                          <a:solidFill>
                            <a:srgbClr val="008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22.6pt;height:0.4pt;width:440.4pt;z-index:251658240;mso-width-relative:page;mso-height-relative:page;" filled="f" stroked="t" coordsize="21600,21600" o:gfxdata="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1hXX9gAAAAJAQAADwAAAAAA&#10;AAABACAAAAAiAAAAZHJzL2Rvd25yZXYueG1sUEsBAhQAFAAAAAgAh07iQJQicLXaAQAAmgMAAA4A&#10;AAAAAAAAAQAgAAAAJwEAAGRycy9lMm9Eb2MueG1sUEsFBgAAAAAGAAYAWQEAAHMFAAAAAA==&#10;">
                <v:fill on="f" focussize="0,0"/>
                <v:stroke weight="1pt" color="#008000" joinstyle="round"/>
                <v:imagedata o:title=""/>
                <o:lock v:ext="edit" aspectratio="f"/>
              </v:line>
            </w:pict>
          </mc:Fallback>
        </mc:AlternateContent>
      </w:r>
      <w:r>
        <w:rPr>
          <w:rFonts w:hint="default" w:ascii="Times New Roman" w:hAnsi="Times New Roman" w:eastAsia="仿宋_GB2312" w:cs="Times New Roman"/>
          <w:sz w:val="32"/>
          <w:szCs w:val="32"/>
        </w:rPr>
        <w:t>吉林省生态环境监测中心</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cs="Times New Roman"/>
          <w:sz w:val="32"/>
          <w:szCs w:val="32"/>
          <w:lang w:val="en-US" w:eastAsia="zh-CN"/>
        </w:rPr>
        <w:t>1</w:t>
      </w:r>
      <w:r>
        <w:rPr>
          <w:rFonts w:hint="default" w:ascii="Times New Roman" w:hAnsi="Times New Roman" w:eastAsia="仿宋_GB2312" w:cs="Times New Roman"/>
          <w:sz w:val="32"/>
          <w:szCs w:val="32"/>
        </w:rPr>
        <w:t>年1月</w:t>
      </w:r>
      <w:r>
        <w:rPr>
          <w:rFonts w:hint="eastAsia" w:cs="Times New Roman"/>
          <w:sz w:val="32"/>
          <w:szCs w:val="32"/>
          <w:lang w:val="en-US" w:eastAsia="zh-CN"/>
        </w:rPr>
        <w:t>7</w:t>
      </w:r>
      <w:r>
        <w:rPr>
          <w:rFonts w:hint="default" w:ascii="Times New Roman" w:hAnsi="Times New Roman" w:eastAsia="仿宋_GB2312" w:cs="Times New Roman"/>
          <w:sz w:val="32"/>
          <w:szCs w:val="32"/>
        </w:rPr>
        <w:t>日</w:t>
      </w:r>
    </w:p>
    <w:p>
      <w:pPr>
        <w:jc w:val="center"/>
        <w:rPr>
          <w:rFonts w:hint="default" w:ascii="Times New Roman" w:hAnsi="Times New Roman" w:eastAsia="仿宋_GB2312" w:cs="Times New Roman"/>
          <w:b/>
          <w:bCs/>
          <w:sz w:val="36"/>
          <w:szCs w:val="36"/>
        </w:rPr>
      </w:pPr>
    </w:p>
    <w:p>
      <w:pPr>
        <w:ind w:left="0" w:leftChars="0" w:firstLine="0" w:firstLineChars="0"/>
        <w:jc w:val="center"/>
        <w:rPr>
          <w:rFonts w:hint="default" w:ascii="Times New Roman" w:hAnsi="Times New Roman" w:cs="Times New Roman" w:eastAsiaTheme="minorEastAsia"/>
          <w:b/>
          <w:bCs/>
          <w:sz w:val="36"/>
          <w:szCs w:val="36"/>
        </w:rPr>
      </w:pPr>
      <w:r>
        <w:rPr>
          <w:rFonts w:hint="default" w:ascii="Times New Roman" w:hAnsi="Times New Roman" w:cs="Times New Roman" w:eastAsiaTheme="minorEastAsia"/>
          <w:b/>
          <w:bCs/>
          <w:sz w:val="36"/>
          <w:szCs w:val="36"/>
        </w:rPr>
        <w:t>吉林省20</w:t>
      </w:r>
      <w:r>
        <w:rPr>
          <w:rFonts w:hint="default" w:ascii="Times New Roman" w:hAnsi="Times New Roman" w:cs="Times New Roman" w:eastAsiaTheme="minorEastAsia"/>
          <w:b/>
          <w:bCs/>
          <w:sz w:val="36"/>
          <w:szCs w:val="36"/>
          <w:lang w:val="en-US" w:eastAsia="zh-CN"/>
        </w:rPr>
        <w:t>20</w:t>
      </w:r>
      <w:r>
        <w:rPr>
          <w:rFonts w:hint="default" w:ascii="Times New Roman" w:hAnsi="Times New Roman" w:cs="Times New Roman" w:eastAsiaTheme="minorEastAsia"/>
          <w:b/>
          <w:bCs/>
          <w:sz w:val="36"/>
          <w:szCs w:val="36"/>
        </w:rPr>
        <w:t>重点污染源监督性监测年度总结报告</w:t>
      </w:r>
    </w:p>
    <w:p>
      <w:pPr>
        <w:pStyle w:val="2"/>
        <w:bidi w:val="0"/>
        <w:rPr>
          <w:rFonts w:hint="default"/>
          <w:lang w:val="en-US" w:eastAsia="zh-CN"/>
        </w:rPr>
      </w:pPr>
      <w:r>
        <w:rPr>
          <w:rFonts w:hint="eastAsia"/>
          <w:lang w:val="en-US" w:eastAsia="zh-CN"/>
        </w:rPr>
        <w:t xml:space="preserve">1 </w:t>
      </w:r>
      <w:r>
        <w:rPr>
          <w:rFonts w:hint="default"/>
          <w:lang w:val="en-US" w:eastAsia="zh-CN"/>
        </w:rPr>
        <w:t>监测总体情况</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1.1监测范围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监测范围主要是省生态环境厅依据《重点排污单位名录管理规定（试行）》（环办监测</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2017</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86号）等确定的2020年重点排污单位名单，及各市州生态环境部门根据本地污染源监管需求，将部分排污单位纳入监测范围。</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1.2监测项目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（1）污染物排放监测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监测项目按照执行的排放标准、环评及批复和排污许可等的要求进行全指标监测。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（2）自动监测设备比对监测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在进行污染物排放监督性监测同时，对于安装污染源自动监测设备的要开展比对监测。比对监测的内容按照《固定污染源烟气（SO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NOX、颗粒物）排放连续监测技术规范》（HJ75-2017）、《水污染源在线监测系统运行与考核技术规范（试行）》（HJ/T355－2007）、《关于印发&lt;污染源自动监测设备比对监测技术规定（试行）&gt;的通知》（总站统字〔2010〕192号）等要求执行。</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1.3监测频次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监测频次按照执行的排放标准、法律法规和排污许可等有关要求一年进行1～2次监测。对于监测超标的排污单位，应适当增加监测频次。</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1.4质量保证与质量控制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各级环境监测机构要严格按照环境监测技术规范要求开展污染源监测。吉林省省级环保部门组织开展对行政区域内污染源抽测抽检、以及市县级监测机构的污染源监测质控情况检查和监测能力考核。</w:t>
      </w:r>
    </w:p>
    <w:p>
      <w:pPr>
        <w:pStyle w:val="2"/>
        <w:bidi w:val="0"/>
        <w:rPr>
          <w:rFonts w:hint="default"/>
          <w:lang w:val="en-US" w:eastAsia="zh-CN"/>
        </w:rPr>
      </w:pPr>
      <w:r>
        <w:rPr>
          <w:rFonts w:hint="eastAsia"/>
          <w:lang w:val="en-US" w:eastAsia="zh-CN"/>
        </w:rPr>
        <w:t xml:space="preserve">2 </w:t>
      </w:r>
      <w:r>
        <w:rPr>
          <w:rFonts w:hint="default"/>
          <w:lang w:val="en-US" w:eastAsia="zh-CN"/>
        </w:rPr>
        <w:t>污染物排放监测</w:t>
      </w:r>
    </w:p>
    <w:p>
      <w:pPr>
        <w:pStyle w:val="3"/>
        <w:bidi w:val="0"/>
        <w:rPr>
          <w:rFonts w:hint="default"/>
          <w:lang w:val="en-US" w:eastAsia="zh-CN"/>
        </w:rPr>
      </w:pPr>
      <w:r>
        <w:rPr>
          <w:rFonts w:hint="default"/>
          <w:lang w:val="en-US" w:eastAsia="zh-CN"/>
        </w:rPr>
        <w:t>2.1重点废水污染源监督性监测完成情况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吉林省按照监测方案中监测频次、执行的排放标准、法律法规和排污许可等有关要求一年进行1～2次监测，20</w:t>
      </w:r>
      <w:r>
        <w:rPr>
          <w:rFonts w:hint="eastAsia" w:cs="Times New Roman"/>
          <w:lang w:val="en-US" w:eastAsia="zh-CN"/>
        </w:rPr>
        <w:t>20</w:t>
      </w:r>
      <w:r>
        <w:rPr>
          <w:rFonts w:hint="default" w:ascii="Times New Roman" w:hAnsi="Times New Roman" w:cs="Times New Roman"/>
          <w:lang w:val="en-US" w:eastAsia="zh-CN"/>
        </w:rPr>
        <w:t>年</w:t>
      </w:r>
      <w:r>
        <w:rPr>
          <w:rFonts w:hint="eastAsia" w:cs="Times New Roman"/>
          <w:lang w:val="en-US" w:eastAsia="zh-CN"/>
        </w:rPr>
        <w:t>全</w:t>
      </w:r>
      <w:r>
        <w:rPr>
          <w:rFonts w:hint="default" w:ascii="Times New Roman" w:hAnsi="Times New Roman" w:cs="Times New Roman"/>
          <w:lang w:val="en-US" w:eastAsia="zh-CN"/>
        </w:rPr>
        <w:t>年重点源废水监督性监测共计完成</w:t>
      </w:r>
      <w:r>
        <w:rPr>
          <w:rFonts w:hint="eastAsia" w:cs="Times New Roman"/>
          <w:color w:val="auto"/>
          <w:lang w:val="en-US" w:eastAsia="zh-CN"/>
        </w:rPr>
        <w:t>211</w:t>
      </w:r>
      <w:r>
        <w:rPr>
          <w:rFonts w:hint="default" w:ascii="Times New Roman" w:hAnsi="Times New Roman" w:cs="Times New Roman"/>
          <w:lang w:val="en-US" w:eastAsia="zh-CN"/>
        </w:rPr>
        <w:t>家企业排放监测，各市（州）重点源排放监测企业数据表见表2-1。</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20</w:t>
      </w:r>
      <w:r>
        <w:rPr>
          <w:rFonts w:hint="eastAsia" w:cs="Times New Roman"/>
          <w:b/>
          <w:bCs/>
          <w:sz w:val="21"/>
          <w:szCs w:val="21"/>
          <w:lang w:val="en-US" w:eastAsia="zh-CN"/>
        </w:rPr>
        <w:t>20</w:t>
      </w:r>
      <w:r>
        <w:rPr>
          <w:rFonts w:hint="default" w:ascii="Times New Roman" w:hAnsi="Times New Roman" w:cs="Times New Roman"/>
          <w:b/>
          <w:bCs/>
          <w:sz w:val="21"/>
          <w:szCs w:val="21"/>
          <w:lang w:val="en-US" w:eastAsia="zh-CN"/>
        </w:rPr>
        <w:t>年吉林省各市（州）重点源排放监测企业（废水）</w:t>
      </w:r>
    </w:p>
    <w:tbl>
      <w:tblPr>
        <w:tblStyle w:val="7"/>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hint="eastAsia" w:ascii="宋体" w:hAnsi="宋体"/>
                <w:b/>
                <w:sz w:val="24"/>
                <w:szCs w:val="24"/>
                <w:lang w:val="en-US" w:eastAsia="zh-CN"/>
              </w:rPr>
              <w:t>全年重点源排放监测企业（家）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211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32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吉林省</w:t>
      </w:r>
      <w:r>
        <w:rPr>
          <w:rFonts w:hint="eastAsia" w:ascii="Times New Roman" w:hAnsi="Times New Roman" w:cs="Times New Roman"/>
          <w:lang w:val="en-US" w:eastAsia="zh-CN"/>
        </w:rPr>
        <w:t>全</w:t>
      </w:r>
      <w:r>
        <w:rPr>
          <w:rFonts w:hint="default" w:ascii="Times New Roman" w:hAnsi="Times New Roman" w:cs="Times New Roman"/>
          <w:lang w:val="en-US" w:eastAsia="zh-CN"/>
        </w:rPr>
        <w:t>年上报的</w:t>
      </w:r>
      <w:r>
        <w:rPr>
          <w:rFonts w:hint="eastAsia" w:ascii="Times New Roman" w:hAnsi="Times New Roman" w:cs="Times New Roman"/>
          <w:lang w:val="en-US" w:eastAsia="zh-CN"/>
        </w:rPr>
        <w:t>211</w:t>
      </w:r>
      <w:r>
        <w:rPr>
          <w:rFonts w:hint="default" w:ascii="Times New Roman" w:hAnsi="Times New Roman" w:cs="Times New Roman"/>
          <w:lang w:val="en-US" w:eastAsia="zh-CN"/>
        </w:rPr>
        <w:t>家企业数据中，总体达标率达</w:t>
      </w:r>
      <w:r>
        <w:rPr>
          <w:rFonts w:hint="eastAsia" w:ascii="Times New Roman" w:hAnsi="Times New Roman" w:cs="Times New Roman"/>
          <w:lang w:val="en-US" w:eastAsia="zh-CN"/>
        </w:rPr>
        <w:t>95.7</w:t>
      </w:r>
      <w:r>
        <w:rPr>
          <w:rFonts w:hint="default" w:ascii="Times New Roman" w:hAnsi="Times New Roman" w:cs="Times New Roman"/>
          <w:lang w:val="en-US" w:eastAsia="zh-CN"/>
        </w:rPr>
        <w:t>%，</w:t>
      </w:r>
      <w:r>
        <w:rPr>
          <w:rFonts w:hint="eastAsia" w:ascii="Times New Roman" w:hAnsi="Times New Roman" w:cs="Times New Roman"/>
          <w:lang w:val="en-US" w:eastAsia="zh-CN"/>
        </w:rPr>
        <w:t>其中长春市达标率为</w:t>
      </w:r>
      <w:r>
        <w:rPr>
          <w:rFonts w:hint="eastAsia" w:cs="Times New Roman"/>
          <w:lang w:val="en-US" w:eastAsia="zh-CN"/>
        </w:rPr>
        <w:t>96.5%，四平市达标率为87.1%，白城市达标率为88.2%</w:t>
      </w:r>
      <w:r>
        <w:rPr>
          <w:rFonts w:hint="default" w:ascii="Times New Roman" w:hAnsi="Times New Roman" w:cs="Times New Roman"/>
          <w:lang w:val="en-US" w:eastAsia="zh-CN"/>
        </w:rPr>
        <w:t>，</w:t>
      </w:r>
      <w:r>
        <w:rPr>
          <w:rFonts w:hint="eastAsia" w:cs="Times New Roman"/>
          <w:lang w:val="en-US" w:eastAsia="zh-CN"/>
        </w:rPr>
        <w:t>吉林市、通化市、白山市、松原市、延边州以及长白山管委会</w:t>
      </w:r>
      <w:r>
        <w:rPr>
          <w:rFonts w:hint="default" w:ascii="Times New Roman" w:hAnsi="Times New Roman" w:cs="Times New Roman"/>
          <w:lang w:val="en-US" w:eastAsia="zh-CN"/>
        </w:rPr>
        <w:t>达标率均为100%。图1为吉林省</w:t>
      </w:r>
      <w:r>
        <w:rPr>
          <w:rFonts w:hint="eastAsia" w:cs="Times New Roman"/>
          <w:lang w:val="en-US" w:eastAsia="zh-CN"/>
        </w:rPr>
        <w:t>全年</w:t>
      </w:r>
      <w:r>
        <w:rPr>
          <w:rFonts w:hint="default" w:ascii="Times New Roman" w:hAnsi="Times New Roman" w:cs="Times New Roman"/>
          <w:lang w:val="en-US" w:eastAsia="zh-CN"/>
        </w:rPr>
        <w:t>重点</w:t>
      </w:r>
      <w:r>
        <w:rPr>
          <w:rFonts w:hint="eastAsia" w:cs="Times New Roman"/>
          <w:lang w:val="en-US" w:eastAsia="zh-CN"/>
        </w:rPr>
        <w:t>污染</w:t>
      </w:r>
      <w:r>
        <w:rPr>
          <w:rFonts w:hint="default" w:ascii="Times New Roman" w:hAnsi="Times New Roman" w:cs="Times New Roman"/>
          <w:lang w:val="en-US" w:eastAsia="zh-CN"/>
        </w:rPr>
        <w:t>源排放监测企业（废水）综合达标率。</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r>
        <w:rPr>
          <w:rFonts w:hint="eastAsia" w:cs="Times New Roman"/>
          <w:lang w:val="en-US" w:eastAsia="zh-CN"/>
        </w:rPr>
        <w:t xml:space="preserve">    </w:t>
      </w:r>
      <w:r>
        <w:drawing>
          <wp:inline distT="0" distB="0" distL="114300" distR="114300">
            <wp:extent cx="4572000" cy="276225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图1 </w:t>
      </w:r>
      <w:r>
        <w:rPr>
          <w:rFonts w:hint="eastAsia" w:cs="Times New Roman"/>
          <w:b/>
          <w:bCs/>
          <w:sz w:val="21"/>
          <w:szCs w:val="21"/>
          <w:lang w:val="en-US" w:eastAsia="zh-CN"/>
        </w:rPr>
        <w:t xml:space="preserve"> </w:t>
      </w:r>
      <w:r>
        <w:rPr>
          <w:rFonts w:hint="eastAsia" w:ascii="Times New Roman" w:hAnsi="Times New Roman" w:cs="Times New Roman"/>
          <w:b/>
          <w:bCs/>
          <w:sz w:val="21"/>
          <w:szCs w:val="21"/>
          <w:lang w:val="en-US" w:eastAsia="zh-CN"/>
        </w:rPr>
        <w:t>2020年吉林省各市州全年重点源排放监测企业（废水）综合达标率</w:t>
      </w:r>
    </w:p>
    <w:p>
      <w:pPr>
        <w:pStyle w:val="3"/>
        <w:bidi w:val="0"/>
        <w:rPr>
          <w:rFonts w:hint="eastAsia"/>
        </w:rPr>
      </w:pPr>
      <w:r>
        <w:t>2.</w:t>
      </w:r>
      <w:r>
        <w:rPr>
          <w:rFonts w:hint="eastAsia"/>
        </w:rPr>
        <w:t>2</w:t>
      </w:r>
      <w:r>
        <w:t>重点废水污染源监督性监测</w:t>
      </w:r>
      <w:r>
        <w:rPr>
          <w:rFonts w:hint="eastAsia"/>
        </w:rPr>
        <w:t>超标</w:t>
      </w:r>
      <w:r>
        <w:t>分析</w:t>
      </w:r>
    </w:p>
    <w:p>
      <w:pPr>
        <w:spacing w:line="360" w:lineRule="auto"/>
        <w:ind w:firstLine="48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全省2020年全年重点污染源监督性监测超标数据经统计，废水类别排放企业有9家超标，长春市3家、四平市4家、白城市2家。具体超标明细见表2-2。</w:t>
      </w:r>
    </w:p>
    <w:p>
      <w:pPr>
        <w:spacing w:line="360" w:lineRule="auto"/>
        <w:ind w:firstLine="480" w:firstLineChars="200"/>
        <w:jc w:val="both"/>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表2-2</w:t>
      </w:r>
      <w:r>
        <w:rPr>
          <w:rFonts w:hint="eastAsia" w:cs="Times New Roman"/>
          <w:b/>
          <w:bCs/>
          <w:sz w:val="21"/>
          <w:szCs w:val="21"/>
          <w:lang w:val="en-US" w:eastAsia="zh-CN"/>
        </w:rPr>
        <w:t xml:space="preserve">  </w:t>
      </w:r>
      <w:r>
        <w:rPr>
          <w:rFonts w:hint="eastAsia" w:ascii="Times New Roman" w:hAnsi="Times New Roman" w:cs="Times New Roman"/>
          <w:b/>
          <w:bCs/>
          <w:sz w:val="21"/>
          <w:szCs w:val="21"/>
          <w:lang w:val="en-US" w:eastAsia="zh-CN"/>
        </w:rPr>
        <w:t>2020年</w:t>
      </w:r>
      <w:r>
        <w:rPr>
          <w:rFonts w:hint="eastAsia" w:cs="Times New Roman"/>
          <w:b/>
          <w:bCs/>
          <w:sz w:val="21"/>
          <w:szCs w:val="21"/>
          <w:lang w:val="en-US" w:eastAsia="zh-CN"/>
        </w:rPr>
        <w:t>全</w:t>
      </w:r>
      <w:r>
        <w:rPr>
          <w:rFonts w:hint="eastAsia" w:ascii="Times New Roman" w:hAnsi="Times New Roman" w:cs="Times New Roman"/>
          <w:b/>
          <w:bCs/>
          <w:sz w:val="21"/>
          <w:szCs w:val="21"/>
          <w:lang w:val="en-US" w:eastAsia="zh-CN"/>
        </w:rPr>
        <w:t>年吉林省各市（州）重点源排放超标情况（废水）</w:t>
      </w:r>
    </w:p>
    <w:tbl>
      <w:tblPr>
        <w:tblStyle w:val="6"/>
        <w:tblW w:w="8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457"/>
        <w:gridCol w:w="1193"/>
        <w:gridCol w:w="987"/>
        <w:gridCol w:w="974"/>
        <w:gridCol w:w="718"/>
        <w:gridCol w:w="603"/>
        <w:gridCol w:w="756"/>
        <w:gridCol w:w="539"/>
        <w:gridCol w:w="602"/>
        <w:gridCol w:w="718"/>
        <w:gridCol w:w="577"/>
        <w:gridCol w:w="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序号</w:t>
            </w:r>
          </w:p>
        </w:tc>
        <w:tc>
          <w:tcPr>
            <w:tcW w:w="457"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地区</w:t>
            </w:r>
          </w:p>
        </w:tc>
        <w:tc>
          <w:tcPr>
            <w:tcW w:w="1193"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超标企业</w:t>
            </w:r>
          </w:p>
        </w:tc>
        <w:tc>
          <w:tcPr>
            <w:tcW w:w="987" w:type="dxa"/>
            <w:vMerge w:val="restart"/>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监测点名称</w:t>
            </w:r>
          </w:p>
        </w:tc>
        <w:tc>
          <w:tcPr>
            <w:tcW w:w="97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监测日期</w:t>
            </w:r>
          </w:p>
        </w:tc>
        <w:tc>
          <w:tcPr>
            <w:tcW w:w="2616" w:type="dxa"/>
            <w:gridSpan w:val="4"/>
            <w:noWrap w:val="0"/>
            <w:vAlign w:val="center"/>
          </w:tcPr>
          <w:p>
            <w:pPr>
              <w:widowControl/>
              <w:spacing w:line="320" w:lineRule="exact"/>
              <w:jc w:val="both"/>
              <w:rPr>
                <w:rFonts w:ascii="宋体" w:hAnsi="宋体"/>
                <w:b/>
                <w:sz w:val="15"/>
                <w:szCs w:val="15"/>
              </w:rPr>
            </w:pPr>
            <w:r>
              <w:rPr>
                <w:rFonts w:hint="eastAsia" w:ascii="宋体" w:hAnsi="宋体"/>
                <w:b/>
                <w:sz w:val="15"/>
                <w:szCs w:val="15"/>
              </w:rPr>
              <w:t>主要污染物</w:t>
            </w:r>
          </w:p>
        </w:tc>
        <w:tc>
          <w:tcPr>
            <w:tcW w:w="1897" w:type="dxa"/>
            <w:gridSpan w:val="3"/>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其他污染物</w:t>
            </w:r>
          </w:p>
        </w:tc>
        <w:tc>
          <w:tcPr>
            <w:tcW w:w="304" w:type="dxa"/>
            <w:vMerge w:val="restart"/>
            <w:noWrap w:val="0"/>
            <w:vAlign w:val="center"/>
          </w:tcPr>
          <w:p>
            <w:pPr>
              <w:widowControl/>
              <w:spacing w:line="320" w:lineRule="exact"/>
              <w:ind w:left="0" w:leftChars="0" w:firstLine="0" w:firstLineChars="0"/>
              <w:jc w:val="both"/>
              <w:rPr>
                <w:rFonts w:ascii="仿宋" w:hAnsi="仿宋" w:eastAsia="仿宋"/>
                <w:sz w:val="15"/>
                <w:szCs w:val="15"/>
              </w:rPr>
            </w:pPr>
            <w:r>
              <w:rPr>
                <w:rFonts w:hint="eastAsia" w:ascii="宋体" w:hAnsi="宋体"/>
                <w:b/>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continue"/>
            <w:noWrap w:val="0"/>
            <w:vAlign w:val="center"/>
          </w:tcPr>
          <w:p>
            <w:pPr>
              <w:widowControl/>
              <w:spacing w:line="320" w:lineRule="exact"/>
              <w:jc w:val="center"/>
              <w:rPr>
                <w:rFonts w:ascii="宋体" w:hAnsi="宋体"/>
                <w:b/>
                <w:sz w:val="15"/>
                <w:szCs w:val="15"/>
              </w:rPr>
            </w:pPr>
          </w:p>
        </w:tc>
        <w:tc>
          <w:tcPr>
            <w:tcW w:w="457" w:type="dxa"/>
            <w:vMerge w:val="continue"/>
            <w:noWrap w:val="0"/>
            <w:vAlign w:val="center"/>
          </w:tcPr>
          <w:p>
            <w:pPr>
              <w:widowControl/>
              <w:spacing w:line="320" w:lineRule="exact"/>
              <w:jc w:val="center"/>
              <w:rPr>
                <w:rFonts w:ascii="宋体" w:hAnsi="宋体"/>
                <w:b/>
                <w:sz w:val="15"/>
                <w:szCs w:val="15"/>
              </w:rPr>
            </w:pPr>
          </w:p>
        </w:tc>
        <w:tc>
          <w:tcPr>
            <w:tcW w:w="1193"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1321" w:type="dxa"/>
            <w:gridSpan w:val="2"/>
            <w:noWrap w:val="0"/>
            <w:vAlign w:val="center"/>
          </w:tcPr>
          <w:p>
            <w:pPr>
              <w:widowControl/>
              <w:spacing w:line="320" w:lineRule="exact"/>
              <w:ind w:left="0" w:leftChars="0" w:firstLine="0" w:firstLineChars="0"/>
              <w:jc w:val="center"/>
              <w:rPr>
                <w:rFonts w:ascii="宋体" w:hAnsi="宋体"/>
                <w:b/>
                <w:sz w:val="15"/>
                <w:szCs w:val="15"/>
              </w:rPr>
            </w:pPr>
            <w:r>
              <w:rPr>
                <w:rFonts w:ascii="宋体" w:hAnsi="宋体"/>
                <w:b/>
                <w:sz w:val="15"/>
                <w:szCs w:val="15"/>
              </w:rPr>
              <w:t>COD</w:t>
            </w:r>
          </w:p>
        </w:tc>
        <w:tc>
          <w:tcPr>
            <w:tcW w:w="1295" w:type="dxa"/>
            <w:gridSpan w:val="2"/>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氨氮</w:t>
            </w:r>
          </w:p>
        </w:tc>
        <w:tc>
          <w:tcPr>
            <w:tcW w:w="1897" w:type="dxa"/>
            <w:gridSpan w:val="3"/>
            <w:vMerge w:val="continue"/>
            <w:noWrap w:val="0"/>
            <w:vAlign w:val="center"/>
          </w:tcPr>
          <w:p>
            <w:pPr>
              <w:widowControl/>
              <w:spacing w:line="320" w:lineRule="exact"/>
              <w:jc w:val="center"/>
              <w:rPr>
                <w:rFonts w:ascii="宋体" w:hAnsi="宋体"/>
                <w:b/>
                <w:sz w:val="15"/>
                <w:szCs w:val="15"/>
              </w:rPr>
            </w:pPr>
          </w:p>
        </w:tc>
        <w:tc>
          <w:tcPr>
            <w:tcW w:w="304" w:type="dxa"/>
            <w:vMerge w:val="continue"/>
            <w:noWrap w:val="0"/>
            <w:vAlign w:val="center"/>
          </w:tcPr>
          <w:p>
            <w:pPr>
              <w:jc w:val="center"/>
              <w:rPr>
                <w:rFonts w:ascii="仿宋" w:hAnsi="仿宋" w:eastAsia="仿宋"/>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continue"/>
            <w:noWrap w:val="0"/>
            <w:vAlign w:val="center"/>
          </w:tcPr>
          <w:p>
            <w:pPr>
              <w:widowControl/>
              <w:spacing w:line="320" w:lineRule="exact"/>
              <w:jc w:val="center"/>
              <w:rPr>
                <w:rFonts w:ascii="宋体" w:hAnsi="宋体"/>
                <w:b/>
                <w:sz w:val="15"/>
                <w:szCs w:val="15"/>
              </w:rPr>
            </w:pPr>
          </w:p>
        </w:tc>
        <w:tc>
          <w:tcPr>
            <w:tcW w:w="457" w:type="dxa"/>
            <w:vMerge w:val="continue"/>
            <w:noWrap w:val="0"/>
            <w:vAlign w:val="center"/>
          </w:tcPr>
          <w:p>
            <w:pPr>
              <w:widowControl/>
              <w:spacing w:line="320" w:lineRule="exact"/>
              <w:jc w:val="center"/>
              <w:rPr>
                <w:rFonts w:ascii="宋体" w:hAnsi="宋体"/>
                <w:b/>
                <w:sz w:val="15"/>
                <w:szCs w:val="15"/>
              </w:rPr>
            </w:pPr>
          </w:p>
        </w:tc>
        <w:tc>
          <w:tcPr>
            <w:tcW w:w="1193"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718" w:type="dxa"/>
            <w:noWrap w:val="0"/>
            <w:vAlign w:val="center"/>
          </w:tcPr>
          <w:p>
            <w:pPr>
              <w:widowControl/>
              <w:spacing w:line="320" w:lineRule="exact"/>
              <w:ind w:left="0" w:leftChars="0" w:firstLine="0" w:firstLineChars="0"/>
              <w:jc w:val="both"/>
              <w:rPr>
                <w:rFonts w:hint="default" w:ascii="宋体" w:hAnsi="宋体" w:eastAsia="仿宋_GB2312"/>
                <w:b/>
                <w:sz w:val="15"/>
                <w:szCs w:val="15"/>
                <w:lang w:val="en-US" w:eastAsia="zh-CN"/>
              </w:rPr>
            </w:pPr>
            <w:r>
              <w:rPr>
                <w:rFonts w:hint="eastAsia" w:ascii="宋体" w:hAnsi="宋体"/>
                <w:b/>
                <w:sz w:val="15"/>
                <w:szCs w:val="15"/>
              </w:rPr>
              <w:t>浓度</w:t>
            </w:r>
            <w:r>
              <w:rPr>
                <w:rFonts w:hint="eastAsia" w:ascii="宋体" w:hAnsi="宋体"/>
                <w:b/>
                <w:sz w:val="15"/>
                <w:szCs w:val="15"/>
                <w:lang w:val="en-US" w:eastAsia="zh-CN"/>
              </w:rPr>
              <w:t>(mg/L)</w:t>
            </w:r>
          </w:p>
        </w:tc>
        <w:tc>
          <w:tcPr>
            <w:tcW w:w="603"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756"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(mg/L)</w:t>
            </w:r>
          </w:p>
        </w:tc>
        <w:tc>
          <w:tcPr>
            <w:tcW w:w="539"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602"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项目</w:t>
            </w:r>
          </w:p>
        </w:tc>
        <w:tc>
          <w:tcPr>
            <w:tcW w:w="718" w:type="dxa"/>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(mg/L)</w:t>
            </w:r>
          </w:p>
        </w:tc>
        <w:tc>
          <w:tcPr>
            <w:tcW w:w="577"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304" w:type="dxa"/>
            <w:vMerge w:val="continue"/>
            <w:noWrap w:val="0"/>
            <w:vAlign w:val="center"/>
          </w:tcPr>
          <w:p>
            <w:pPr>
              <w:jc w:val="center"/>
              <w:rPr>
                <w:rFonts w:ascii="仿宋" w:hAnsi="仿宋" w:eastAsia="仿宋"/>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1</w:t>
            </w:r>
          </w:p>
        </w:tc>
        <w:tc>
          <w:tcPr>
            <w:tcW w:w="45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长春</w:t>
            </w:r>
          </w:p>
        </w:tc>
        <w:tc>
          <w:tcPr>
            <w:tcW w:w="1193"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长春市金福汽车部件有限公司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val="0"/>
                <w:bCs/>
                <w:sz w:val="15"/>
                <w:szCs w:val="15"/>
              </w:rPr>
            </w:pPr>
            <w:r>
              <w:rPr>
                <w:rFonts w:hint="eastAsia" w:ascii="仿宋_GB2312" w:hAnsi="仿宋_GB2312" w:eastAsia="仿宋_GB2312" w:cs="仿宋_GB2312"/>
                <w:i w:val="0"/>
                <w:color w:val="000000"/>
                <w:kern w:val="0"/>
                <w:sz w:val="15"/>
                <w:szCs w:val="15"/>
                <w:u w:val="none"/>
                <w:lang w:val="en-US" w:eastAsia="zh-CN" w:bidi="ar"/>
              </w:rPr>
              <w:t>金福车间</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2020.03.25</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435</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4.44</w:t>
            </w: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2</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长春金工表面工程技术有限公司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val="0"/>
                <w:bCs/>
                <w:sz w:val="15"/>
                <w:szCs w:val="15"/>
              </w:rPr>
            </w:pPr>
            <w:r>
              <w:rPr>
                <w:rFonts w:hint="eastAsia" w:ascii="仿宋_GB2312" w:hAnsi="仿宋_GB2312" w:eastAsia="仿宋_GB2312" w:cs="仿宋_GB2312"/>
                <w:i w:val="0"/>
                <w:color w:val="000000"/>
                <w:kern w:val="0"/>
                <w:sz w:val="15"/>
                <w:szCs w:val="15"/>
                <w:u w:val="none"/>
                <w:lang w:val="en-US" w:eastAsia="zh-CN" w:bidi="ar"/>
              </w:rPr>
              <w:t>金工车间(DW001)</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2020.01.07</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89</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0.11</w:t>
            </w: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3</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长春市莱维汽车零部件有限公司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val="0"/>
                <w:bCs/>
                <w:sz w:val="15"/>
                <w:szCs w:val="15"/>
              </w:rPr>
            </w:pPr>
            <w:r>
              <w:rPr>
                <w:rFonts w:hint="eastAsia" w:ascii="仿宋_GB2312" w:hAnsi="仿宋_GB2312" w:eastAsia="仿宋_GB2312" w:cs="仿宋_GB2312"/>
                <w:i w:val="0"/>
                <w:color w:val="000000"/>
                <w:kern w:val="0"/>
                <w:sz w:val="15"/>
                <w:szCs w:val="15"/>
                <w:u w:val="none"/>
                <w:lang w:val="en-US" w:eastAsia="zh-CN" w:bidi="ar"/>
              </w:rPr>
              <w:t>总排口(DW001)</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2020.05.26</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32</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0.07</w:t>
            </w: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4</w:t>
            </w:r>
          </w:p>
        </w:tc>
        <w:tc>
          <w:tcPr>
            <w:tcW w:w="45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四平</w:t>
            </w:r>
          </w:p>
        </w:tc>
        <w:tc>
          <w:tcPr>
            <w:tcW w:w="1193"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四平宏宝莱饮品股份有限公司</w:t>
            </w:r>
          </w:p>
        </w:tc>
        <w:tc>
          <w:tcPr>
            <w:tcW w:w="987" w:type="dxa"/>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总排口</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2020.10.31</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10.6</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0.06</w:t>
            </w: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总磷</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3.90</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2.90</w:t>
            </w: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四平市结核病医院</w:t>
            </w:r>
          </w:p>
        </w:tc>
        <w:tc>
          <w:tcPr>
            <w:tcW w:w="987"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eastAsia="zh-CN"/>
              </w:rPr>
              <w:t>四平市结核病医院监测点</w:t>
            </w:r>
            <w:r>
              <w:rPr>
                <w:rFonts w:hint="eastAsia" w:ascii="宋体" w:hAnsi="宋体"/>
                <w:b w:val="0"/>
                <w:bCs/>
                <w:sz w:val="15"/>
                <w:szCs w:val="15"/>
                <w:lang w:val="en-US" w:eastAsia="zh-CN"/>
              </w:rPr>
              <w:t>(DW001)</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2020.09.27</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悬浮物</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17</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0.7</w:t>
            </w: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6</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both"/>
              <w:rPr>
                <w:rFonts w:hint="eastAsia" w:ascii="宋体" w:hAnsi="宋体"/>
                <w:b w:val="0"/>
                <w:bCs/>
                <w:sz w:val="15"/>
                <w:szCs w:val="15"/>
                <w:lang w:eastAsia="zh-CN"/>
              </w:rPr>
            </w:pPr>
            <w:r>
              <w:rPr>
                <w:rFonts w:hint="eastAsia" w:ascii="宋体" w:hAnsi="宋体"/>
                <w:b w:val="0"/>
                <w:bCs/>
                <w:sz w:val="15"/>
                <w:szCs w:val="15"/>
                <w:lang w:eastAsia="zh-CN"/>
              </w:rPr>
              <w:t>四平市中医医院</w:t>
            </w:r>
          </w:p>
        </w:tc>
        <w:tc>
          <w:tcPr>
            <w:tcW w:w="987"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排口（DW001）</w:t>
            </w:r>
          </w:p>
        </w:tc>
        <w:tc>
          <w:tcPr>
            <w:tcW w:w="974" w:type="dxa"/>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2020.10.29</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悬浮物</w:t>
            </w:r>
          </w:p>
        </w:tc>
        <w:tc>
          <w:tcPr>
            <w:tcW w:w="718" w:type="dxa"/>
            <w:noWrap w:val="0"/>
            <w:vAlign w:val="center"/>
          </w:tcPr>
          <w:p>
            <w:pPr>
              <w:widowControl/>
              <w:tabs>
                <w:tab w:val="left" w:pos="263"/>
              </w:tabs>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25</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1.5</w:t>
            </w: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restart"/>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7</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lang w:eastAsia="zh-CN"/>
              </w:rPr>
            </w:pPr>
            <w:r>
              <w:rPr>
                <w:rFonts w:hint="eastAsia" w:ascii="宋体" w:hAnsi="宋体"/>
                <w:b w:val="0"/>
                <w:bCs/>
                <w:sz w:val="15"/>
                <w:szCs w:val="15"/>
                <w:lang w:eastAsia="zh-CN"/>
              </w:rPr>
              <w:t>双辽市环境卫生管理中心（垃圾填埋场）</w:t>
            </w:r>
          </w:p>
        </w:tc>
        <w:tc>
          <w:tcPr>
            <w:tcW w:w="987" w:type="dxa"/>
            <w:vMerge w:val="restart"/>
            <w:noWrap w:val="0"/>
            <w:vAlign w:val="center"/>
          </w:tcPr>
          <w:p>
            <w:pPr>
              <w:widowControl/>
              <w:spacing w:line="320" w:lineRule="exact"/>
              <w:jc w:val="center"/>
              <w:rPr>
                <w:rFonts w:hint="eastAsia" w:ascii="宋体" w:hAnsi="宋体"/>
                <w:b w:val="0"/>
                <w:bCs/>
                <w:sz w:val="15"/>
                <w:szCs w:val="15"/>
                <w:lang w:val="en-US" w:eastAsia="zh-CN"/>
              </w:rPr>
            </w:pPr>
            <w:r>
              <w:rPr>
                <w:rFonts w:hint="eastAsia" w:ascii="宋体" w:hAnsi="宋体"/>
                <w:b w:val="0"/>
                <w:bCs/>
                <w:sz w:val="15"/>
                <w:szCs w:val="15"/>
                <w:lang w:val="en-US" w:eastAsia="zh-CN"/>
              </w:rPr>
              <w:t>01（DW001）,</w:t>
            </w:r>
          </w:p>
          <w:p>
            <w:pPr>
              <w:widowControl/>
              <w:spacing w:line="320" w:lineRule="exact"/>
              <w:jc w:val="center"/>
              <w:rPr>
                <w:rFonts w:hint="eastAsia" w:ascii="宋体" w:hAnsi="宋体"/>
                <w:b w:val="0"/>
                <w:bCs/>
                <w:sz w:val="15"/>
                <w:szCs w:val="15"/>
                <w:lang w:val="en-US" w:eastAsia="zh-CN"/>
              </w:rPr>
            </w:pPr>
            <w:r>
              <w:rPr>
                <w:rFonts w:hint="eastAsia" w:ascii="宋体" w:hAnsi="宋体"/>
                <w:b w:val="0"/>
                <w:bCs/>
                <w:sz w:val="15"/>
                <w:szCs w:val="15"/>
                <w:lang w:val="en-US" w:eastAsia="zh-CN"/>
              </w:rPr>
              <w:t>02（DW002）,</w:t>
            </w:r>
          </w:p>
          <w:p>
            <w:pPr>
              <w:widowControl/>
              <w:spacing w:line="320" w:lineRule="exact"/>
              <w:jc w:val="center"/>
              <w:rPr>
                <w:rFonts w:hint="eastAsia" w:ascii="宋体" w:hAnsi="宋体"/>
                <w:b w:val="0"/>
                <w:bCs/>
                <w:sz w:val="15"/>
                <w:szCs w:val="15"/>
                <w:lang w:val="en-US" w:eastAsia="zh-CN"/>
              </w:rPr>
            </w:pPr>
            <w:r>
              <w:rPr>
                <w:rFonts w:hint="eastAsia" w:ascii="宋体" w:hAnsi="宋体"/>
                <w:b w:val="0"/>
                <w:bCs/>
                <w:sz w:val="15"/>
                <w:szCs w:val="15"/>
                <w:lang w:val="en-US" w:eastAsia="zh-CN"/>
              </w:rPr>
              <w:t>04（DW004）,</w:t>
            </w:r>
          </w:p>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04（DW004）</w:t>
            </w:r>
          </w:p>
        </w:tc>
        <w:tc>
          <w:tcPr>
            <w:tcW w:w="974" w:type="dxa"/>
            <w:vMerge w:val="restart"/>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2020.11.20</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0.54</w:t>
            </w:r>
          </w:p>
        </w:tc>
        <w:tc>
          <w:tcPr>
            <w:tcW w:w="539"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0.08</w:t>
            </w: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高锰酸钾指数</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5.8</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0.93</w:t>
            </w:r>
          </w:p>
        </w:tc>
        <w:tc>
          <w:tcPr>
            <w:tcW w:w="304" w:type="dxa"/>
            <w:vMerge w:val="restart"/>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r>
              <w:rPr>
                <w:rFonts w:hint="eastAsia" w:ascii="宋体" w:hAnsi="宋体"/>
                <w:b w:val="0"/>
                <w:bCs/>
                <w:sz w:val="15"/>
                <w:szCs w:val="15"/>
                <w:lang w:eastAsia="zh-CN"/>
              </w:rPr>
              <w:t>高锰酸钾指数</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5.1</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0.70</w:t>
            </w: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45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119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8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7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r>
              <w:rPr>
                <w:rFonts w:hint="eastAsia" w:ascii="宋体" w:hAnsi="宋体"/>
                <w:b w:val="0"/>
                <w:bCs/>
                <w:sz w:val="15"/>
                <w:szCs w:val="15"/>
                <w:lang w:eastAsia="zh-CN"/>
              </w:rPr>
              <w:t>高锰酸钾指数</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7.0</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1.33</w:t>
            </w: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424" w:type="dxa"/>
            <w:vMerge w:val="restart"/>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8</w:t>
            </w:r>
          </w:p>
        </w:tc>
        <w:tc>
          <w:tcPr>
            <w:tcW w:w="45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白城</w:t>
            </w:r>
          </w:p>
        </w:tc>
        <w:tc>
          <w:tcPr>
            <w:tcW w:w="119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lang w:eastAsia="zh-CN"/>
              </w:rPr>
            </w:pPr>
            <w:r>
              <w:rPr>
                <w:rFonts w:hint="eastAsia" w:ascii="宋体" w:hAnsi="宋体"/>
                <w:b w:val="0"/>
                <w:bCs/>
                <w:sz w:val="15"/>
                <w:szCs w:val="15"/>
                <w:lang w:eastAsia="zh-CN"/>
              </w:rPr>
              <w:t>白城市三达水务有限公司</w:t>
            </w:r>
          </w:p>
        </w:tc>
        <w:tc>
          <w:tcPr>
            <w:tcW w:w="987" w:type="dxa"/>
            <w:vMerge w:val="restart"/>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处理设施出口（DW001）</w:t>
            </w:r>
          </w:p>
        </w:tc>
        <w:tc>
          <w:tcPr>
            <w:tcW w:w="974" w:type="dxa"/>
            <w:vMerge w:val="restart"/>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2020.09.23</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总磷（以</w:t>
            </w:r>
            <w:r>
              <w:rPr>
                <w:rFonts w:hint="eastAsia" w:ascii="宋体" w:hAnsi="宋体"/>
                <w:b w:val="0"/>
                <w:bCs/>
                <w:sz w:val="15"/>
                <w:szCs w:val="15"/>
                <w:lang w:val="en-US" w:eastAsia="zh-CN"/>
              </w:rPr>
              <w:t>P计</w:t>
            </w:r>
            <w:r>
              <w:rPr>
                <w:rFonts w:hint="eastAsia" w:ascii="宋体" w:hAnsi="宋体"/>
                <w:b w:val="0"/>
                <w:bCs/>
                <w:sz w:val="15"/>
                <w:szCs w:val="15"/>
                <w:lang w:eastAsia="zh-CN"/>
              </w:rPr>
              <w:t>）</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1.1</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1.20</w:t>
            </w:r>
          </w:p>
        </w:tc>
        <w:tc>
          <w:tcPr>
            <w:tcW w:w="304" w:type="dxa"/>
            <w:vMerge w:val="restart"/>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总氮（以氮计）</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25.7</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0.71</w:t>
            </w: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42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45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119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8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7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粪大肠菌群数</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1100</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0.10</w:t>
            </w: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424" w:type="dxa"/>
            <w:vMerge w:val="restart"/>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9</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lang w:eastAsia="zh-CN"/>
              </w:rPr>
            </w:pPr>
            <w:r>
              <w:rPr>
                <w:rFonts w:hint="eastAsia" w:ascii="宋体" w:hAnsi="宋体"/>
                <w:b w:val="0"/>
                <w:bCs/>
                <w:sz w:val="15"/>
                <w:szCs w:val="15"/>
                <w:lang w:eastAsia="zh-CN"/>
              </w:rPr>
              <w:t>白城市盛华汽车零部件制造股份有限公司（附属分厂）</w:t>
            </w:r>
          </w:p>
        </w:tc>
        <w:tc>
          <w:tcPr>
            <w:tcW w:w="98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总排口</w:t>
            </w:r>
            <w:r>
              <w:rPr>
                <w:rFonts w:hint="eastAsia" w:ascii="宋体" w:hAnsi="宋体"/>
                <w:b w:val="0"/>
                <w:bCs/>
                <w:sz w:val="15"/>
                <w:szCs w:val="15"/>
                <w:lang w:val="en-US" w:eastAsia="zh-CN"/>
              </w:rPr>
              <w:t>（DW001）</w:t>
            </w:r>
          </w:p>
        </w:tc>
        <w:tc>
          <w:tcPr>
            <w:tcW w:w="974" w:type="dxa"/>
            <w:vMerge w:val="restart"/>
            <w:noWrap w:val="0"/>
            <w:vAlign w:val="center"/>
          </w:tcPr>
          <w:p>
            <w:pPr>
              <w:widowControl/>
              <w:spacing w:line="320" w:lineRule="exact"/>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2020.09.23</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r>
              <w:rPr>
                <w:rFonts w:hint="eastAsia" w:ascii="宋体" w:hAnsi="宋体"/>
                <w:b w:val="0"/>
                <w:bCs/>
                <w:sz w:val="15"/>
                <w:szCs w:val="15"/>
                <w:lang w:eastAsia="zh-CN"/>
              </w:rPr>
              <w:t>总氮（以氮计）</w:t>
            </w: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33.3</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0.66</w:t>
            </w:r>
          </w:p>
        </w:tc>
        <w:tc>
          <w:tcPr>
            <w:tcW w:w="304" w:type="dxa"/>
            <w:vMerge w:val="restart"/>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r>
              <w:rPr>
                <w:rFonts w:hint="eastAsia" w:ascii="宋体" w:hAnsi="宋体"/>
                <w:b w:val="0"/>
                <w:bCs/>
                <w:sz w:val="15"/>
                <w:szCs w:val="15"/>
                <w:lang w:eastAsia="zh-CN"/>
              </w:rPr>
              <w:t>总磷（以</w:t>
            </w:r>
            <w:r>
              <w:rPr>
                <w:rFonts w:hint="eastAsia" w:ascii="宋体" w:hAnsi="宋体"/>
                <w:b w:val="0"/>
                <w:bCs/>
                <w:sz w:val="15"/>
                <w:szCs w:val="15"/>
                <w:lang w:val="en-US" w:eastAsia="zh-CN"/>
              </w:rPr>
              <w:t>P计</w:t>
            </w:r>
            <w:r>
              <w:rPr>
                <w:rFonts w:hint="eastAsia" w:ascii="宋体" w:hAnsi="宋体"/>
                <w:b w:val="0"/>
                <w:bCs/>
                <w:sz w:val="15"/>
                <w:szCs w:val="15"/>
                <w:lang w:eastAsia="zh-CN"/>
              </w:rPr>
              <w:t>）</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2.42</w:t>
            </w: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1.42</w:t>
            </w: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bl>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lang w:val="en-US" w:eastAsia="zh-CN"/>
        </w:rPr>
        <w:t>注：浓度单位均为mg/L，粪大肠菌群数单位均为个/L，数据采用浓度最高的频次。</w:t>
      </w:r>
    </w:p>
    <w:p>
      <w:pPr>
        <w:pStyle w:val="3"/>
        <w:bidi w:val="0"/>
      </w:pPr>
      <w:r>
        <w:t>2.</w:t>
      </w:r>
      <w:r>
        <w:rPr>
          <w:rFonts w:hint="eastAsia"/>
        </w:rPr>
        <w:t>3</w:t>
      </w:r>
      <w:r>
        <w:t xml:space="preserve"> 重点废</w:t>
      </w:r>
      <w:r>
        <w:rPr>
          <w:rFonts w:hint="eastAsia"/>
        </w:rPr>
        <w:t>气</w:t>
      </w:r>
      <w:r>
        <w:t>污染源监督性监测完成情况</w:t>
      </w:r>
    </w:p>
    <w:p>
      <w:pPr>
        <w:ind w:firstLine="480" w:firstLineChars="200"/>
        <w:rPr>
          <w:rFonts w:hint="eastAsia"/>
        </w:rPr>
      </w:pPr>
      <w:r>
        <w:rPr>
          <w:rFonts w:hint="eastAsia"/>
        </w:rPr>
        <w:t>在重点废气污染源监督性监测完成情况中，吉林省20</w:t>
      </w:r>
      <w:r>
        <w:rPr>
          <w:rFonts w:hint="eastAsia"/>
          <w:lang w:val="en-US" w:eastAsia="zh-CN"/>
        </w:rPr>
        <w:t>20</w:t>
      </w:r>
      <w:r>
        <w:rPr>
          <w:rFonts w:hint="eastAsia"/>
        </w:rPr>
        <w:t>年</w:t>
      </w:r>
      <w:r>
        <w:rPr>
          <w:rFonts w:hint="eastAsia"/>
          <w:lang w:eastAsia="zh-CN"/>
        </w:rPr>
        <w:t>全</w:t>
      </w:r>
      <w:r>
        <w:rPr>
          <w:rFonts w:hint="eastAsia"/>
        </w:rPr>
        <w:t>年重点源废气监督性监测共计完成</w:t>
      </w:r>
      <w:r>
        <w:rPr>
          <w:rFonts w:hint="eastAsia"/>
          <w:lang w:val="en-US" w:eastAsia="zh-CN"/>
        </w:rPr>
        <w:t>214</w:t>
      </w:r>
      <w:r>
        <w:rPr>
          <w:rFonts w:hint="eastAsia"/>
        </w:rPr>
        <w:t>家企业排放监测，各市（州）重点源排放监测企业数据表见表2-</w:t>
      </w:r>
      <w:r>
        <w:rPr>
          <w:rFonts w:hint="eastAsia"/>
          <w:lang w:val="en-US" w:eastAsia="zh-CN"/>
        </w:rPr>
        <w:t>3</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20</w:t>
      </w:r>
      <w:r>
        <w:rPr>
          <w:rFonts w:hint="default" w:ascii="Times New Roman" w:hAnsi="Times New Roman" w:cs="Times New Roman"/>
          <w:b/>
          <w:bCs/>
          <w:sz w:val="21"/>
          <w:szCs w:val="21"/>
          <w:lang w:val="en-US" w:eastAsia="zh-CN"/>
        </w:rPr>
        <w:t>年吉林省各市（州）</w:t>
      </w:r>
      <w:r>
        <w:rPr>
          <w:rFonts w:hint="eastAsia" w:ascii="Times New Roman" w:hAnsi="Times New Roman" w:cs="Times New Roman"/>
          <w:b/>
          <w:bCs/>
          <w:sz w:val="21"/>
          <w:szCs w:val="21"/>
          <w:lang w:val="en-US" w:eastAsia="zh-CN"/>
        </w:rPr>
        <w:t>重点</w:t>
      </w:r>
      <w:r>
        <w:rPr>
          <w:rFonts w:hint="default" w:ascii="Times New Roman" w:hAnsi="Times New Roman" w:cs="Times New Roman"/>
          <w:b/>
          <w:bCs/>
          <w:sz w:val="21"/>
          <w:szCs w:val="21"/>
          <w:lang w:val="en-US" w:eastAsia="zh-CN"/>
        </w:rPr>
        <w:t>源排放</w:t>
      </w:r>
      <w:r>
        <w:rPr>
          <w:rFonts w:hint="eastAsia" w:ascii="Times New Roman" w:hAnsi="Times New Roman" w:cs="Times New Roman"/>
          <w:b/>
          <w:bCs/>
          <w:sz w:val="21"/>
          <w:szCs w:val="21"/>
          <w:lang w:val="en-US" w:eastAsia="zh-CN"/>
        </w:rPr>
        <w:t>监测企业</w:t>
      </w:r>
      <w:r>
        <w:rPr>
          <w:rFonts w:hint="default" w:ascii="Times New Roman" w:hAnsi="Times New Roman" w:cs="Times New Roman"/>
          <w:b/>
          <w:bCs/>
          <w:sz w:val="21"/>
          <w:szCs w:val="21"/>
          <w:lang w:val="en-US" w:eastAsia="zh-CN"/>
        </w:rPr>
        <w:t>（废</w:t>
      </w:r>
      <w:r>
        <w:rPr>
          <w:rFonts w:hint="eastAsia" w:ascii="Times New Roman" w:hAnsi="Times New Roman" w:cs="Times New Roman"/>
          <w:b/>
          <w:bCs/>
          <w:sz w:val="21"/>
          <w:szCs w:val="21"/>
          <w:lang w:val="en-US" w:eastAsia="zh-CN"/>
        </w:rPr>
        <w:t>气</w:t>
      </w:r>
      <w:r>
        <w:rPr>
          <w:rFonts w:hint="default" w:ascii="Times New Roman" w:hAnsi="Times New Roman" w:cs="Times New Roman"/>
          <w:b/>
          <w:bCs/>
          <w:sz w:val="21"/>
          <w:szCs w:val="21"/>
          <w:lang w:val="en-US" w:eastAsia="zh-CN"/>
        </w:rPr>
        <w:t>）</w:t>
      </w:r>
    </w:p>
    <w:tbl>
      <w:tblPr>
        <w:tblStyle w:val="7"/>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hint="eastAsia" w:ascii="宋体" w:hAnsi="宋体"/>
                <w:b/>
                <w:sz w:val="24"/>
                <w:szCs w:val="24"/>
                <w:lang w:val="en-US" w:eastAsia="zh-CN"/>
              </w:rPr>
              <w:t>全年重点源排放监测企业（家）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214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3</w:t>
            </w:r>
          </w:p>
        </w:tc>
      </w:tr>
    </w:tbl>
    <w:p>
      <w:pPr>
        <w:ind w:firstLine="480" w:firstLineChars="200"/>
        <w:rPr>
          <w:rFonts w:hint="eastAsia"/>
        </w:rPr>
      </w:pPr>
      <w:r>
        <w:rPr>
          <w:rFonts w:hint="eastAsia"/>
        </w:rPr>
        <w:t>吉林省</w:t>
      </w:r>
      <w:r>
        <w:rPr>
          <w:rFonts w:hint="eastAsia"/>
          <w:lang w:eastAsia="zh-CN"/>
        </w:rPr>
        <w:t>全</w:t>
      </w:r>
      <w:r>
        <w:rPr>
          <w:rFonts w:hint="eastAsia"/>
        </w:rPr>
        <w:t>年上报的</w:t>
      </w:r>
      <w:r>
        <w:rPr>
          <w:rFonts w:hint="eastAsia"/>
          <w:lang w:val="en-US" w:eastAsia="zh-CN"/>
        </w:rPr>
        <w:t>214</w:t>
      </w:r>
      <w:r>
        <w:rPr>
          <w:rFonts w:hint="eastAsia"/>
        </w:rPr>
        <w:t>家企业数据中，总体达标率达</w:t>
      </w:r>
      <w:r>
        <w:rPr>
          <w:rFonts w:hint="eastAsia"/>
          <w:lang w:val="en-US" w:eastAsia="zh-CN"/>
        </w:rPr>
        <w:t>96.7%</w:t>
      </w:r>
      <w:r>
        <w:rPr>
          <w:rFonts w:hint="eastAsia"/>
        </w:rPr>
        <w:t>，</w:t>
      </w:r>
      <w:r>
        <w:rPr>
          <w:rFonts w:hint="eastAsia"/>
          <w:lang w:eastAsia="zh-CN"/>
        </w:rPr>
        <w:t>其中长春市达标率为</w:t>
      </w:r>
      <w:r>
        <w:rPr>
          <w:rFonts w:hint="eastAsia"/>
          <w:lang w:val="en-US" w:eastAsia="zh-CN"/>
        </w:rPr>
        <w:t>95.7%，四平市达标率为92.0%，吉林市、通化市、白山市、松原市、白城市、延边州、长白山保护区管委会达标率为100%。</w:t>
      </w:r>
      <w:r>
        <w:rPr>
          <w:rFonts w:hint="eastAsia"/>
        </w:rPr>
        <w:t>图</w:t>
      </w:r>
      <w:r>
        <w:rPr>
          <w:rFonts w:hint="eastAsia"/>
          <w:lang w:val="en-US" w:eastAsia="zh-CN"/>
        </w:rPr>
        <w:t>2</w:t>
      </w:r>
      <w:r>
        <w:rPr>
          <w:rFonts w:hint="eastAsia"/>
        </w:rPr>
        <w:t>为吉林省</w:t>
      </w:r>
      <w:r>
        <w:rPr>
          <w:rFonts w:hint="eastAsia"/>
          <w:lang w:eastAsia="zh-CN"/>
        </w:rPr>
        <w:t>全年</w:t>
      </w:r>
      <w:r>
        <w:rPr>
          <w:rFonts w:hint="eastAsia"/>
        </w:rPr>
        <w:t>重点</w:t>
      </w:r>
      <w:r>
        <w:rPr>
          <w:rFonts w:hint="eastAsia"/>
          <w:lang w:eastAsia="zh-CN"/>
        </w:rPr>
        <w:t>污染</w:t>
      </w:r>
      <w:r>
        <w:rPr>
          <w:rFonts w:hint="eastAsia"/>
        </w:rPr>
        <w:t>源排放监测企业（废气）综合达标率。</w:t>
      </w:r>
    </w:p>
    <w:p>
      <w:pPr>
        <w:ind w:firstLine="480" w:firstLineChars="200"/>
        <w:rPr>
          <w:rFonts w:hint="eastAsia"/>
        </w:rPr>
      </w:pPr>
    </w:p>
    <w:p>
      <w:pPr>
        <w:ind w:firstLine="480" w:firstLineChars="200"/>
        <w:rPr>
          <w:rFonts w:hint="eastAsia"/>
        </w:rPr>
      </w:pPr>
    </w:p>
    <w:p>
      <w:pPr>
        <w:rPr>
          <w:rFonts w:hint="default" w:eastAsia="仿宋_GB2312"/>
          <w:lang w:val="en-US" w:eastAsia="zh-CN"/>
        </w:rPr>
      </w:pPr>
      <w:r>
        <w:rPr>
          <w:rFonts w:hint="eastAsia"/>
          <w:lang w:val="en-US" w:eastAsia="zh-CN"/>
        </w:rPr>
        <w:t xml:space="preserve">    </w:t>
      </w:r>
      <w:r>
        <w:drawing>
          <wp:inline distT="0" distB="0" distL="114300" distR="114300">
            <wp:extent cx="4572000" cy="275272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632" w:firstLineChars="300"/>
        <w:jc w:val="both"/>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 xml:space="preserve">  20</w:t>
      </w:r>
      <w:r>
        <w:rPr>
          <w:rFonts w:hint="eastAsia" w:ascii="Times New Roman" w:hAnsi="Times New Roman" w:cs="Times New Roman"/>
          <w:b/>
          <w:bCs/>
          <w:sz w:val="21"/>
          <w:szCs w:val="21"/>
          <w:lang w:val="en-US" w:eastAsia="zh-CN"/>
        </w:rPr>
        <w:t>20</w:t>
      </w:r>
      <w:r>
        <w:rPr>
          <w:rFonts w:hint="default" w:ascii="Times New Roman" w:hAnsi="Times New Roman" w:cs="Times New Roman"/>
          <w:b/>
          <w:bCs/>
          <w:sz w:val="21"/>
          <w:szCs w:val="21"/>
          <w:lang w:val="en-US" w:eastAsia="zh-CN"/>
        </w:rPr>
        <w:t>年吉林省各市（州）</w:t>
      </w:r>
      <w:r>
        <w:rPr>
          <w:rFonts w:hint="eastAsia" w:ascii="Times New Roman" w:hAnsi="Times New Roman" w:cs="Times New Roman"/>
          <w:b/>
          <w:bCs/>
          <w:sz w:val="21"/>
          <w:szCs w:val="21"/>
          <w:lang w:val="en-US" w:eastAsia="zh-CN"/>
        </w:rPr>
        <w:t>全年重点</w:t>
      </w:r>
      <w:r>
        <w:rPr>
          <w:rFonts w:hint="default" w:ascii="Times New Roman" w:hAnsi="Times New Roman" w:cs="Times New Roman"/>
          <w:b/>
          <w:bCs/>
          <w:sz w:val="21"/>
          <w:szCs w:val="21"/>
          <w:lang w:val="en-US" w:eastAsia="zh-CN"/>
        </w:rPr>
        <w:t>源排放</w:t>
      </w:r>
      <w:r>
        <w:rPr>
          <w:rFonts w:hint="eastAsia" w:ascii="Times New Roman" w:hAnsi="Times New Roman" w:cs="Times New Roman"/>
          <w:b/>
          <w:bCs/>
          <w:sz w:val="21"/>
          <w:szCs w:val="21"/>
          <w:lang w:val="en-US" w:eastAsia="zh-CN"/>
        </w:rPr>
        <w:t>监测企业</w:t>
      </w:r>
      <w:r>
        <w:rPr>
          <w:rFonts w:hint="default" w:ascii="Times New Roman" w:hAnsi="Times New Roman" w:cs="Times New Roman"/>
          <w:b/>
          <w:bCs/>
          <w:sz w:val="21"/>
          <w:szCs w:val="21"/>
          <w:lang w:val="en-US" w:eastAsia="zh-CN"/>
        </w:rPr>
        <w:t>（废</w:t>
      </w:r>
      <w:r>
        <w:rPr>
          <w:rFonts w:hint="eastAsia" w:ascii="Times New Roman" w:hAnsi="Times New Roman" w:cs="Times New Roman"/>
          <w:b/>
          <w:bCs/>
          <w:sz w:val="21"/>
          <w:szCs w:val="21"/>
          <w:lang w:val="en-US" w:eastAsia="zh-CN"/>
        </w:rPr>
        <w:t>气</w:t>
      </w:r>
      <w:r>
        <w:rPr>
          <w:rFonts w:hint="default" w:ascii="Times New Roman" w:hAnsi="Times New Roman" w:cs="Times New Roman"/>
          <w:b/>
          <w:bCs/>
          <w:sz w:val="21"/>
          <w:szCs w:val="21"/>
          <w:lang w:val="en-US" w:eastAsia="zh-CN"/>
        </w:rPr>
        <w:t>）综合达标率</w:t>
      </w:r>
    </w:p>
    <w:p>
      <w:pPr>
        <w:pStyle w:val="3"/>
        <w:bidi w:val="0"/>
      </w:pPr>
      <w:r>
        <w:t>2.</w:t>
      </w:r>
      <w:r>
        <w:rPr>
          <w:rFonts w:hint="eastAsia"/>
        </w:rPr>
        <w:t>4</w:t>
      </w:r>
      <w:r>
        <w:t>重点废</w:t>
      </w:r>
      <w:r>
        <w:rPr>
          <w:rFonts w:hint="eastAsia"/>
        </w:rPr>
        <w:t>气</w:t>
      </w:r>
      <w:r>
        <w:t>污染源监督性监测</w:t>
      </w:r>
      <w:r>
        <w:rPr>
          <w:rFonts w:hint="eastAsia"/>
        </w:rPr>
        <w:t>超标</w:t>
      </w:r>
      <w:r>
        <w:t>分析</w:t>
      </w:r>
    </w:p>
    <w:p>
      <w:pPr>
        <w:bidi w:val="0"/>
        <w:ind w:firstLine="480" w:firstLineChars="200"/>
        <w:rPr>
          <w:rFonts w:hint="eastAsia"/>
        </w:rPr>
      </w:pPr>
      <w:r>
        <w:rPr>
          <w:rFonts w:hint="eastAsia"/>
        </w:rPr>
        <w:t>全省20</w:t>
      </w:r>
      <w:r>
        <w:rPr>
          <w:rFonts w:hint="eastAsia"/>
          <w:lang w:val="en-US" w:eastAsia="zh-CN"/>
        </w:rPr>
        <w:t>20</w:t>
      </w:r>
      <w:r>
        <w:rPr>
          <w:rFonts w:hint="eastAsia"/>
        </w:rPr>
        <w:t>年</w:t>
      </w:r>
      <w:r>
        <w:rPr>
          <w:rFonts w:hint="eastAsia"/>
          <w:lang w:eastAsia="zh-CN"/>
        </w:rPr>
        <w:t>全</w:t>
      </w:r>
      <w:r>
        <w:rPr>
          <w:rFonts w:hint="eastAsia"/>
        </w:rPr>
        <w:t>年重点污染源监督性监测超标数据经统计，废气类别排放企业有</w:t>
      </w:r>
      <w:r>
        <w:rPr>
          <w:rFonts w:hint="eastAsia"/>
          <w:lang w:val="en-US" w:eastAsia="zh-CN"/>
        </w:rPr>
        <w:t>7</w:t>
      </w:r>
      <w:r>
        <w:rPr>
          <w:rFonts w:hint="eastAsia"/>
        </w:rPr>
        <w:t>家超标，</w:t>
      </w:r>
      <w:r>
        <w:rPr>
          <w:rFonts w:hint="eastAsia"/>
          <w:lang w:eastAsia="zh-CN"/>
        </w:rPr>
        <w:t>其中长春市</w:t>
      </w:r>
      <w:r>
        <w:rPr>
          <w:rFonts w:hint="eastAsia"/>
          <w:lang w:val="en-US" w:eastAsia="zh-CN"/>
        </w:rPr>
        <w:t>5</w:t>
      </w:r>
      <w:r>
        <w:rPr>
          <w:rFonts w:hint="eastAsia"/>
        </w:rPr>
        <w:t>家、</w:t>
      </w:r>
      <w:r>
        <w:rPr>
          <w:rFonts w:hint="eastAsia"/>
          <w:lang w:eastAsia="zh-CN"/>
        </w:rPr>
        <w:t>四平市</w:t>
      </w:r>
      <w:r>
        <w:rPr>
          <w:rFonts w:hint="eastAsia"/>
          <w:lang w:val="en-US" w:eastAsia="zh-CN"/>
        </w:rPr>
        <w:t>2</w:t>
      </w:r>
      <w:r>
        <w:rPr>
          <w:rFonts w:hint="eastAsia"/>
        </w:rPr>
        <w:t>家。具体超标明细见表2-</w:t>
      </w:r>
      <w:r>
        <w:rPr>
          <w:rFonts w:hint="eastAsia"/>
          <w:lang w:val="en-US" w:eastAsia="zh-CN"/>
        </w:rPr>
        <w:t>4</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 xml:space="preserve">4  </w:t>
      </w:r>
      <w:r>
        <w:rPr>
          <w:rFonts w:hint="default" w:ascii="Times New Roman" w:hAnsi="Times New Roman" w:cs="Times New Roman"/>
          <w:b/>
          <w:bCs/>
          <w:sz w:val="21"/>
          <w:szCs w:val="21"/>
          <w:lang w:val="en-US" w:eastAsia="zh-CN"/>
        </w:rPr>
        <w:t>20</w:t>
      </w:r>
      <w:r>
        <w:rPr>
          <w:rFonts w:hint="eastAsia" w:ascii="Times New Roman" w:hAnsi="Times New Roman" w:cs="Times New Roman"/>
          <w:b/>
          <w:bCs/>
          <w:sz w:val="21"/>
          <w:szCs w:val="21"/>
          <w:lang w:val="en-US" w:eastAsia="zh-CN"/>
        </w:rPr>
        <w:t>20</w:t>
      </w:r>
      <w:r>
        <w:rPr>
          <w:rFonts w:hint="default" w:ascii="Times New Roman" w:hAnsi="Times New Roman" w:cs="Times New Roman"/>
          <w:b/>
          <w:bCs/>
          <w:sz w:val="21"/>
          <w:szCs w:val="21"/>
          <w:lang w:val="en-US" w:eastAsia="zh-CN"/>
        </w:rPr>
        <w:t>年</w:t>
      </w:r>
      <w:r>
        <w:rPr>
          <w:rFonts w:hint="eastAsia" w:ascii="Times New Roman" w:hAnsi="Times New Roman" w:cs="Times New Roman"/>
          <w:b/>
          <w:bCs/>
          <w:sz w:val="21"/>
          <w:szCs w:val="21"/>
          <w:lang w:val="en-US" w:eastAsia="zh-CN"/>
        </w:rPr>
        <w:t>全年</w:t>
      </w:r>
      <w:r>
        <w:rPr>
          <w:rFonts w:hint="default" w:ascii="Times New Roman" w:hAnsi="Times New Roman" w:cs="Times New Roman"/>
          <w:b/>
          <w:bCs/>
          <w:sz w:val="21"/>
          <w:szCs w:val="21"/>
          <w:lang w:val="en-US" w:eastAsia="zh-CN"/>
        </w:rPr>
        <w:t>吉林省各市（州）</w:t>
      </w:r>
      <w:r>
        <w:rPr>
          <w:rFonts w:hint="eastAsia" w:ascii="Times New Roman" w:hAnsi="Times New Roman" w:cs="Times New Roman"/>
          <w:b/>
          <w:bCs/>
          <w:sz w:val="21"/>
          <w:szCs w:val="21"/>
          <w:lang w:val="en-US" w:eastAsia="zh-CN"/>
        </w:rPr>
        <w:t>重点</w:t>
      </w:r>
      <w:r>
        <w:rPr>
          <w:rFonts w:hint="default" w:ascii="Times New Roman" w:hAnsi="Times New Roman" w:cs="Times New Roman"/>
          <w:b/>
          <w:bCs/>
          <w:sz w:val="21"/>
          <w:szCs w:val="21"/>
          <w:lang w:val="en-US" w:eastAsia="zh-CN"/>
        </w:rPr>
        <w:t>源排放</w:t>
      </w:r>
      <w:r>
        <w:rPr>
          <w:rFonts w:hint="eastAsia" w:ascii="Times New Roman" w:hAnsi="Times New Roman" w:cs="Times New Roman"/>
          <w:b/>
          <w:bCs/>
          <w:sz w:val="21"/>
          <w:szCs w:val="21"/>
          <w:lang w:val="en-US" w:eastAsia="zh-CN"/>
        </w:rPr>
        <w:t>超标情况（废气）</w:t>
      </w:r>
    </w:p>
    <w:tbl>
      <w:tblPr>
        <w:tblStyle w:val="6"/>
        <w:tblW w:w="8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457"/>
        <w:gridCol w:w="1193"/>
        <w:gridCol w:w="987"/>
        <w:gridCol w:w="974"/>
        <w:gridCol w:w="718"/>
        <w:gridCol w:w="603"/>
        <w:gridCol w:w="756"/>
        <w:gridCol w:w="539"/>
        <w:gridCol w:w="602"/>
        <w:gridCol w:w="718"/>
        <w:gridCol w:w="577"/>
        <w:gridCol w:w="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序号</w:t>
            </w:r>
          </w:p>
        </w:tc>
        <w:tc>
          <w:tcPr>
            <w:tcW w:w="457"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地区</w:t>
            </w:r>
          </w:p>
        </w:tc>
        <w:tc>
          <w:tcPr>
            <w:tcW w:w="1193"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超标企业</w:t>
            </w:r>
          </w:p>
        </w:tc>
        <w:tc>
          <w:tcPr>
            <w:tcW w:w="987" w:type="dxa"/>
            <w:vMerge w:val="restart"/>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监测点名称</w:t>
            </w:r>
          </w:p>
        </w:tc>
        <w:tc>
          <w:tcPr>
            <w:tcW w:w="97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监测日期</w:t>
            </w:r>
          </w:p>
        </w:tc>
        <w:tc>
          <w:tcPr>
            <w:tcW w:w="2616" w:type="dxa"/>
            <w:gridSpan w:val="4"/>
            <w:noWrap w:val="0"/>
            <w:vAlign w:val="center"/>
          </w:tcPr>
          <w:p>
            <w:pPr>
              <w:widowControl/>
              <w:spacing w:line="320" w:lineRule="exact"/>
              <w:jc w:val="both"/>
              <w:rPr>
                <w:rFonts w:ascii="宋体" w:hAnsi="宋体"/>
                <w:b/>
                <w:sz w:val="15"/>
                <w:szCs w:val="15"/>
              </w:rPr>
            </w:pPr>
            <w:r>
              <w:rPr>
                <w:rFonts w:hint="eastAsia" w:ascii="宋体" w:hAnsi="宋体"/>
                <w:b/>
                <w:sz w:val="15"/>
                <w:szCs w:val="15"/>
              </w:rPr>
              <w:t>主要污染物</w:t>
            </w:r>
          </w:p>
        </w:tc>
        <w:tc>
          <w:tcPr>
            <w:tcW w:w="1897" w:type="dxa"/>
            <w:gridSpan w:val="3"/>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其他污染物</w:t>
            </w:r>
          </w:p>
        </w:tc>
        <w:tc>
          <w:tcPr>
            <w:tcW w:w="304" w:type="dxa"/>
            <w:vMerge w:val="restart"/>
            <w:noWrap w:val="0"/>
            <w:vAlign w:val="center"/>
          </w:tcPr>
          <w:p>
            <w:pPr>
              <w:widowControl/>
              <w:spacing w:line="320" w:lineRule="exact"/>
              <w:ind w:left="0" w:leftChars="0" w:firstLine="0" w:firstLineChars="0"/>
              <w:jc w:val="both"/>
              <w:rPr>
                <w:rFonts w:ascii="仿宋" w:hAnsi="仿宋" w:eastAsia="仿宋"/>
                <w:sz w:val="15"/>
                <w:szCs w:val="15"/>
              </w:rPr>
            </w:pPr>
            <w:r>
              <w:rPr>
                <w:rFonts w:hint="eastAsia" w:ascii="宋体" w:hAnsi="宋体"/>
                <w:b/>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continue"/>
            <w:noWrap w:val="0"/>
            <w:vAlign w:val="center"/>
          </w:tcPr>
          <w:p>
            <w:pPr>
              <w:widowControl/>
              <w:spacing w:line="320" w:lineRule="exact"/>
              <w:jc w:val="center"/>
              <w:rPr>
                <w:rFonts w:ascii="宋体" w:hAnsi="宋体"/>
                <w:b/>
                <w:sz w:val="15"/>
                <w:szCs w:val="15"/>
              </w:rPr>
            </w:pPr>
          </w:p>
        </w:tc>
        <w:tc>
          <w:tcPr>
            <w:tcW w:w="457" w:type="dxa"/>
            <w:vMerge w:val="continue"/>
            <w:noWrap w:val="0"/>
            <w:vAlign w:val="center"/>
          </w:tcPr>
          <w:p>
            <w:pPr>
              <w:widowControl/>
              <w:spacing w:line="320" w:lineRule="exact"/>
              <w:jc w:val="center"/>
              <w:rPr>
                <w:rFonts w:ascii="宋体" w:hAnsi="宋体"/>
                <w:b/>
                <w:sz w:val="15"/>
                <w:szCs w:val="15"/>
              </w:rPr>
            </w:pPr>
          </w:p>
        </w:tc>
        <w:tc>
          <w:tcPr>
            <w:tcW w:w="1193"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1321" w:type="dxa"/>
            <w:gridSpan w:val="2"/>
            <w:noWrap w:val="0"/>
            <w:vAlign w:val="center"/>
          </w:tcPr>
          <w:p>
            <w:pPr>
              <w:widowControl/>
              <w:spacing w:line="320" w:lineRule="exact"/>
              <w:ind w:left="0" w:leftChars="0" w:firstLine="0" w:firstLineChars="0"/>
              <w:jc w:val="center"/>
              <w:rPr>
                <w:rFonts w:hint="default" w:ascii="宋体" w:hAnsi="宋体" w:eastAsia="仿宋_GB2312"/>
                <w:b/>
                <w:sz w:val="15"/>
                <w:szCs w:val="15"/>
                <w:lang w:val="en-US" w:eastAsia="zh-CN"/>
              </w:rPr>
            </w:pPr>
            <w:r>
              <w:rPr>
                <w:rFonts w:hint="eastAsia" w:ascii="宋体" w:hAnsi="宋体"/>
                <w:b/>
                <w:sz w:val="15"/>
                <w:szCs w:val="15"/>
                <w:lang w:val="en-US" w:eastAsia="zh-CN"/>
              </w:rPr>
              <w:t>SO</w:t>
            </w:r>
            <w:r>
              <w:rPr>
                <w:rFonts w:hint="eastAsia" w:ascii="宋体" w:hAnsi="宋体"/>
                <w:b/>
                <w:sz w:val="15"/>
                <w:szCs w:val="15"/>
                <w:vertAlign w:val="subscript"/>
                <w:lang w:val="en-US" w:eastAsia="zh-CN"/>
              </w:rPr>
              <w:t>2</w:t>
            </w:r>
          </w:p>
        </w:tc>
        <w:tc>
          <w:tcPr>
            <w:tcW w:w="1295" w:type="dxa"/>
            <w:gridSpan w:val="2"/>
            <w:noWrap w:val="0"/>
            <w:vAlign w:val="center"/>
          </w:tcPr>
          <w:p>
            <w:pPr>
              <w:widowControl/>
              <w:spacing w:line="320" w:lineRule="exact"/>
              <w:ind w:left="0" w:leftChars="0" w:firstLine="0" w:firstLineChars="0"/>
              <w:jc w:val="center"/>
              <w:rPr>
                <w:rFonts w:hint="default" w:ascii="宋体" w:hAnsi="宋体" w:eastAsia="仿宋_GB2312"/>
                <w:b/>
                <w:sz w:val="15"/>
                <w:szCs w:val="15"/>
                <w:lang w:val="en-US" w:eastAsia="zh-CN"/>
              </w:rPr>
            </w:pPr>
            <w:r>
              <w:rPr>
                <w:rFonts w:hint="eastAsia" w:ascii="宋体" w:hAnsi="宋体"/>
                <w:b/>
                <w:sz w:val="15"/>
                <w:szCs w:val="15"/>
                <w:lang w:val="en-US" w:eastAsia="zh-CN"/>
              </w:rPr>
              <w:t>NO</w:t>
            </w:r>
            <w:r>
              <w:rPr>
                <w:rFonts w:hint="eastAsia" w:ascii="宋体" w:hAnsi="宋体"/>
                <w:b/>
                <w:sz w:val="15"/>
                <w:szCs w:val="15"/>
                <w:vertAlign w:val="subscript"/>
                <w:lang w:val="en-US" w:eastAsia="zh-CN"/>
              </w:rPr>
              <w:t>X</w:t>
            </w:r>
          </w:p>
        </w:tc>
        <w:tc>
          <w:tcPr>
            <w:tcW w:w="1897" w:type="dxa"/>
            <w:gridSpan w:val="3"/>
            <w:vMerge w:val="continue"/>
            <w:noWrap w:val="0"/>
            <w:vAlign w:val="center"/>
          </w:tcPr>
          <w:p>
            <w:pPr>
              <w:widowControl/>
              <w:spacing w:line="320" w:lineRule="exact"/>
              <w:jc w:val="center"/>
              <w:rPr>
                <w:rFonts w:ascii="宋体" w:hAnsi="宋体"/>
                <w:b/>
                <w:sz w:val="15"/>
                <w:szCs w:val="15"/>
              </w:rPr>
            </w:pPr>
          </w:p>
        </w:tc>
        <w:tc>
          <w:tcPr>
            <w:tcW w:w="304" w:type="dxa"/>
            <w:vMerge w:val="continue"/>
            <w:noWrap w:val="0"/>
            <w:vAlign w:val="center"/>
          </w:tcPr>
          <w:p>
            <w:pPr>
              <w:jc w:val="center"/>
              <w:rPr>
                <w:rFonts w:ascii="仿宋" w:hAnsi="仿宋" w:eastAsia="仿宋"/>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continue"/>
            <w:noWrap w:val="0"/>
            <w:vAlign w:val="center"/>
          </w:tcPr>
          <w:p>
            <w:pPr>
              <w:widowControl/>
              <w:spacing w:line="320" w:lineRule="exact"/>
              <w:jc w:val="center"/>
              <w:rPr>
                <w:rFonts w:ascii="宋体" w:hAnsi="宋体"/>
                <w:b/>
                <w:sz w:val="15"/>
                <w:szCs w:val="15"/>
              </w:rPr>
            </w:pPr>
          </w:p>
        </w:tc>
        <w:tc>
          <w:tcPr>
            <w:tcW w:w="457" w:type="dxa"/>
            <w:vMerge w:val="continue"/>
            <w:noWrap w:val="0"/>
            <w:vAlign w:val="center"/>
          </w:tcPr>
          <w:p>
            <w:pPr>
              <w:widowControl/>
              <w:spacing w:line="320" w:lineRule="exact"/>
              <w:jc w:val="center"/>
              <w:rPr>
                <w:rFonts w:ascii="宋体" w:hAnsi="宋体"/>
                <w:b/>
                <w:sz w:val="15"/>
                <w:szCs w:val="15"/>
              </w:rPr>
            </w:pPr>
          </w:p>
        </w:tc>
        <w:tc>
          <w:tcPr>
            <w:tcW w:w="1193"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718" w:type="dxa"/>
            <w:noWrap w:val="0"/>
            <w:vAlign w:val="center"/>
          </w:tcPr>
          <w:p>
            <w:pPr>
              <w:widowControl/>
              <w:spacing w:line="320" w:lineRule="exact"/>
              <w:ind w:left="0" w:leftChars="0" w:firstLine="0" w:firstLineChars="0"/>
              <w:jc w:val="both"/>
              <w:rPr>
                <w:rFonts w:hint="default" w:ascii="宋体" w:hAnsi="宋体" w:eastAsia="仿宋_GB2312"/>
                <w:b/>
                <w:sz w:val="15"/>
                <w:szCs w:val="15"/>
                <w:lang w:val="en-US" w:eastAsia="zh-CN"/>
              </w:rPr>
            </w:pPr>
            <w:r>
              <w:rPr>
                <w:rFonts w:hint="eastAsia" w:ascii="宋体" w:hAnsi="宋体"/>
                <w:b/>
                <w:sz w:val="15"/>
                <w:szCs w:val="15"/>
              </w:rPr>
              <w:t>浓度</w:t>
            </w:r>
            <w:r>
              <w:rPr>
                <w:rFonts w:hint="eastAsia" w:ascii="宋体" w:hAnsi="宋体"/>
                <w:b/>
                <w:sz w:val="15"/>
                <w:szCs w:val="15"/>
                <w:lang w:val="en-US" w:eastAsia="zh-CN"/>
              </w:rPr>
              <w:t>(mg/m</w:t>
            </w:r>
            <w:r>
              <w:rPr>
                <w:rFonts w:hint="eastAsia" w:ascii="宋体" w:hAnsi="宋体"/>
                <w:b/>
                <w:sz w:val="15"/>
                <w:szCs w:val="15"/>
                <w:vertAlign w:val="superscript"/>
                <w:lang w:val="en-US" w:eastAsia="zh-CN"/>
              </w:rPr>
              <w:t>3</w:t>
            </w:r>
            <w:r>
              <w:rPr>
                <w:rFonts w:hint="eastAsia" w:ascii="宋体" w:hAnsi="宋体"/>
                <w:b/>
                <w:sz w:val="15"/>
                <w:szCs w:val="15"/>
                <w:lang w:val="en-US" w:eastAsia="zh-CN"/>
              </w:rPr>
              <w:t>)</w:t>
            </w:r>
          </w:p>
        </w:tc>
        <w:tc>
          <w:tcPr>
            <w:tcW w:w="603"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756"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(mg/m</w:t>
            </w:r>
            <w:r>
              <w:rPr>
                <w:rFonts w:hint="eastAsia" w:ascii="宋体" w:hAnsi="宋体"/>
                <w:b/>
                <w:sz w:val="15"/>
                <w:szCs w:val="15"/>
                <w:vertAlign w:val="superscript"/>
                <w:lang w:val="en-US" w:eastAsia="zh-CN"/>
              </w:rPr>
              <w:t>3</w:t>
            </w:r>
            <w:r>
              <w:rPr>
                <w:rFonts w:hint="eastAsia" w:ascii="宋体" w:hAnsi="宋体"/>
                <w:b/>
                <w:sz w:val="15"/>
                <w:szCs w:val="15"/>
                <w:lang w:val="en-US" w:eastAsia="zh-CN"/>
              </w:rPr>
              <w:t>)</w:t>
            </w:r>
          </w:p>
        </w:tc>
        <w:tc>
          <w:tcPr>
            <w:tcW w:w="539"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602"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项目</w:t>
            </w:r>
          </w:p>
        </w:tc>
        <w:tc>
          <w:tcPr>
            <w:tcW w:w="718" w:type="dxa"/>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(mg/L)</w:t>
            </w:r>
          </w:p>
        </w:tc>
        <w:tc>
          <w:tcPr>
            <w:tcW w:w="577"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304" w:type="dxa"/>
            <w:vMerge w:val="continue"/>
            <w:noWrap w:val="0"/>
            <w:vAlign w:val="center"/>
          </w:tcPr>
          <w:p>
            <w:pPr>
              <w:jc w:val="center"/>
              <w:rPr>
                <w:rFonts w:ascii="仿宋" w:hAnsi="仿宋" w:eastAsia="仿宋"/>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1</w:t>
            </w:r>
          </w:p>
        </w:tc>
        <w:tc>
          <w:tcPr>
            <w:tcW w:w="457" w:type="dxa"/>
            <w:vMerge w:val="restart"/>
            <w:noWrap w:val="0"/>
            <w:vAlign w:val="center"/>
          </w:tcPr>
          <w:p>
            <w:pPr>
              <w:widowControl/>
              <w:spacing w:line="320" w:lineRule="exact"/>
              <w:jc w:val="center"/>
              <w:rPr>
                <w:rFonts w:hint="eastAsia" w:ascii="宋体" w:hAnsi="宋体"/>
                <w:b w:val="0"/>
                <w:bCs/>
                <w:sz w:val="15"/>
                <w:szCs w:val="15"/>
                <w:lang w:eastAsia="zh-CN"/>
              </w:rPr>
            </w:pPr>
            <w:r>
              <w:rPr>
                <w:rFonts w:hint="eastAsia" w:ascii="宋体" w:hAnsi="宋体"/>
                <w:b w:val="0"/>
                <w:bCs/>
                <w:sz w:val="15"/>
                <w:szCs w:val="15"/>
                <w:lang w:eastAsia="zh-CN"/>
              </w:rPr>
              <w:t>长春</w:t>
            </w:r>
          </w:p>
          <w:p>
            <w:pPr>
              <w:widowControl/>
              <w:spacing w:line="320" w:lineRule="exact"/>
              <w:jc w:val="center"/>
              <w:rPr>
                <w:rFonts w:hint="eastAsia" w:ascii="宋体" w:hAnsi="宋体" w:eastAsia="仿宋_GB2312"/>
                <w:b w:val="0"/>
                <w:bCs/>
                <w:sz w:val="15"/>
                <w:szCs w:val="15"/>
                <w:lang w:eastAsia="zh-CN"/>
              </w:rPr>
            </w:pPr>
          </w:p>
        </w:tc>
        <w:tc>
          <w:tcPr>
            <w:tcW w:w="1193"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长春市吉达物业管理有限责任公司吉达花园锅炉房</w:t>
            </w:r>
          </w:p>
        </w:tc>
        <w:tc>
          <w:tcPr>
            <w:tcW w:w="987" w:type="dxa"/>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除尘器</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.02.27</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50.76</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0.02</w:t>
            </w: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248.16</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0.24</w:t>
            </w: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2</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长春市荣祥供热有限公司</w:t>
            </w:r>
          </w:p>
        </w:tc>
        <w:tc>
          <w:tcPr>
            <w:tcW w:w="987" w:type="dxa"/>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除尘器</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.03.05</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72.61</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0.45</w:t>
            </w: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243.86</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0.22</w:t>
            </w: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424"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3</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吉林省金石置业有限责任公司供热分公司</w:t>
            </w:r>
          </w:p>
        </w:tc>
        <w:tc>
          <w:tcPr>
            <w:tcW w:w="987" w:type="dxa"/>
            <w:vMerge w:val="restart"/>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除尘器</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.03.18</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83.53</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0.32</w:t>
            </w: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263.04</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0.67</w:t>
            </w: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eastAsia" w:ascii="宋体" w:hAnsi="宋体"/>
                <w:b w:val="0"/>
                <w:bCs/>
                <w:sz w:val="15"/>
                <w:szCs w:val="15"/>
              </w:rPr>
            </w:pPr>
          </w:p>
        </w:tc>
        <w:tc>
          <w:tcPr>
            <w:tcW w:w="577"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424" w:type="dxa"/>
            <w:vMerge w:val="continue"/>
            <w:noWrap w:val="0"/>
            <w:vAlign w:val="center"/>
          </w:tcPr>
          <w:p>
            <w:pPr>
              <w:jc w:val="center"/>
            </w:pPr>
          </w:p>
        </w:tc>
        <w:tc>
          <w:tcPr>
            <w:tcW w:w="457" w:type="dxa"/>
            <w:vMerge w:val="continue"/>
            <w:noWrap w:val="0"/>
            <w:vAlign w:val="center"/>
          </w:tcPr>
          <w:p>
            <w:pPr>
              <w:jc w:val="center"/>
            </w:pPr>
          </w:p>
        </w:tc>
        <w:tc>
          <w:tcPr>
            <w:tcW w:w="1193" w:type="dxa"/>
            <w:vMerge w:val="continue"/>
            <w:noWrap w:val="0"/>
            <w:vAlign w:val="center"/>
          </w:tcPr>
          <w:p>
            <w:pPr>
              <w:jc w:val="center"/>
            </w:pPr>
          </w:p>
        </w:tc>
        <w:tc>
          <w:tcPr>
            <w:tcW w:w="987" w:type="dxa"/>
            <w:vMerge w:val="continue"/>
            <w:noWrap w:val="0"/>
            <w:vAlign w:val="center"/>
          </w:tcPr>
          <w:p>
            <w:pPr>
              <w:jc w:val="center"/>
            </w:pPr>
          </w:p>
        </w:tc>
        <w:tc>
          <w:tcPr>
            <w:tcW w:w="974"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2020.11.30</w:t>
            </w:r>
          </w:p>
        </w:tc>
        <w:tc>
          <w:tcPr>
            <w:tcW w:w="718"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183.62</w:t>
            </w:r>
          </w:p>
        </w:tc>
        <w:tc>
          <w:tcPr>
            <w:tcW w:w="603"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2.67</w:t>
            </w:r>
          </w:p>
        </w:tc>
        <w:tc>
          <w:tcPr>
            <w:tcW w:w="756"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252.56</w:t>
            </w:r>
          </w:p>
        </w:tc>
        <w:tc>
          <w:tcPr>
            <w:tcW w:w="539"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0.26</w:t>
            </w:r>
          </w:p>
        </w:tc>
        <w:tc>
          <w:tcPr>
            <w:tcW w:w="602" w:type="dxa"/>
            <w:noWrap w:val="0"/>
            <w:vAlign w:val="center"/>
          </w:tcPr>
          <w:p>
            <w:pPr>
              <w:jc w:val="center"/>
              <w:rPr>
                <w:rFonts w:hint="default" w:ascii="宋体" w:hAnsi="宋体"/>
                <w:b w:val="0"/>
                <w:bCs/>
                <w:sz w:val="15"/>
                <w:szCs w:val="15"/>
                <w:lang w:val="en-US" w:eastAsia="zh-CN"/>
              </w:rPr>
            </w:pPr>
          </w:p>
        </w:tc>
        <w:tc>
          <w:tcPr>
            <w:tcW w:w="718" w:type="dxa"/>
            <w:noWrap w:val="0"/>
            <w:vAlign w:val="center"/>
          </w:tcPr>
          <w:p>
            <w:pPr>
              <w:jc w:val="center"/>
              <w:rPr>
                <w:rFonts w:hint="default" w:ascii="宋体" w:hAnsi="宋体"/>
                <w:b w:val="0"/>
                <w:bCs/>
                <w:sz w:val="15"/>
                <w:szCs w:val="15"/>
                <w:lang w:val="en-US" w:eastAsia="zh-CN"/>
              </w:rPr>
            </w:pPr>
          </w:p>
        </w:tc>
        <w:tc>
          <w:tcPr>
            <w:tcW w:w="577" w:type="dxa"/>
            <w:noWrap w:val="0"/>
            <w:vAlign w:val="center"/>
          </w:tcPr>
          <w:p>
            <w:pPr>
              <w:jc w:val="center"/>
              <w:rPr>
                <w:rFonts w:hint="default" w:ascii="宋体" w:hAnsi="宋体"/>
                <w:b w:val="0"/>
                <w:bCs/>
                <w:sz w:val="15"/>
                <w:szCs w:val="15"/>
                <w:lang w:val="en-US" w:eastAsia="zh-CN"/>
              </w:rPr>
            </w:pPr>
          </w:p>
        </w:tc>
        <w:tc>
          <w:tcPr>
            <w:tcW w:w="304"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24"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4</w:t>
            </w:r>
          </w:p>
        </w:tc>
        <w:tc>
          <w:tcPr>
            <w:tcW w:w="457" w:type="dxa"/>
            <w:vMerge w:val="continue"/>
            <w:noWrap w:val="0"/>
            <w:vAlign w:val="center"/>
          </w:tcPr>
          <w:p>
            <w:pPr>
              <w:widowControl/>
              <w:spacing w:line="320" w:lineRule="exact"/>
              <w:jc w:val="center"/>
              <w:rPr>
                <w:rFonts w:hint="eastAsia" w:ascii="宋体" w:hAnsi="宋体" w:eastAsia="仿宋_GB2312"/>
                <w:b w:val="0"/>
                <w:bCs/>
                <w:sz w:val="15"/>
                <w:szCs w:val="15"/>
                <w:lang w:eastAsia="zh-CN"/>
              </w:rPr>
            </w:pPr>
          </w:p>
        </w:tc>
        <w:tc>
          <w:tcPr>
            <w:tcW w:w="1193"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吉林炎宏热力有限公司</w:t>
            </w:r>
          </w:p>
        </w:tc>
        <w:tc>
          <w:tcPr>
            <w:tcW w:w="987" w:type="dxa"/>
            <w:vMerge w:val="restart"/>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除尘器</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.02.25</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220.8</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0.10</w:t>
            </w:r>
          </w:p>
        </w:tc>
        <w:tc>
          <w:tcPr>
            <w:tcW w:w="602" w:type="dxa"/>
            <w:vMerge w:val="restart"/>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val="en-US" w:eastAsia="zh-CN"/>
              </w:rPr>
            </w:pPr>
          </w:p>
        </w:tc>
        <w:tc>
          <w:tcPr>
            <w:tcW w:w="718" w:type="dxa"/>
            <w:vMerge w:val="restart"/>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vMerge w:val="restart"/>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宋体" w:hAnsi="宋体"/>
                <w:b w:val="0"/>
                <w:bCs/>
                <w:sz w:val="15"/>
                <w:szCs w:val="15"/>
                <w:lang w:val="en-US" w:eastAsia="zh-CN"/>
              </w:rPr>
              <w:t>2020.11.11</w:t>
            </w:r>
          </w:p>
        </w:tc>
        <w:tc>
          <w:tcPr>
            <w:tcW w:w="718"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宋体" w:hAnsi="宋体"/>
                <w:b w:val="0"/>
                <w:bCs/>
                <w:sz w:val="15"/>
                <w:szCs w:val="15"/>
                <w:lang w:val="en-US" w:eastAsia="zh-CN"/>
              </w:rPr>
              <w:t>84.24</w:t>
            </w:r>
          </w:p>
        </w:tc>
        <w:tc>
          <w:tcPr>
            <w:tcW w:w="603"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宋体" w:hAnsi="宋体"/>
                <w:b w:val="0"/>
                <w:bCs/>
                <w:sz w:val="15"/>
                <w:szCs w:val="15"/>
                <w:lang w:val="en-US" w:eastAsia="zh-CN"/>
              </w:rPr>
              <w:t>0.68</w:t>
            </w:r>
          </w:p>
        </w:tc>
        <w:tc>
          <w:tcPr>
            <w:tcW w:w="756"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宋体" w:hAnsi="宋体"/>
                <w:b w:val="0"/>
                <w:bCs/>
                <w:sz w:val="15"/>
                <w:szCs w:val="15"/>
                <w:lang w:val="en-US" w:eastAsia="zh-CN"/>
              </w:rPr>
              <w:t>265.68</w:t>
            </w:r>
          </w:p>
        </w:tc>
        <w:tc>
          <w:tcPr>
            <w:tcW w:w="539"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宋体" w:hAnsi="宋体"/>
                <w:b w:val="0"/>
                <w:bCs/>
                <w:sz w:val="15"/>
                <w:szCs w:val="15"/>
                <w:lang w:val="en-US" w:eastAsia="zh-CN"/>
              </w:rPr>
              <w:t>0.33</w:t>
            </w:r>
          </w:p>
        </w:tc>
        <w:tc>
          <w:tcPr>
            <w:tcW w:w="602" w:type="dxa"/>
            <w:vMerge w:val="continue"/>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p>
        </w:tc>
        <w:tc>
          <w:tcPr>
            <w:tcW w:w="718" w:type="dxa"/>
            <w:vMerge w:val="continue"/>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p>
        </w:tc>
        <w:tc>
          <w:tcPr>
            <w:tcW w:w="577" w:type="dxa"/>
            <w:vMerge w:val="continue"/>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p>
        </w:tc>
        <w:tc>
          <w:tcPr>
            <w:tcW w:w="304" w:type="dxa"/>
            <w:vMerge w:val="continue"/>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吉林惠福热力有限公司</w:t>
            </w:r>
          </w:p>
        </w:tc>
        <w:tc>
          <w:tcPr>
            <w:tcW w:w="987"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锅炉有组织废气监测点（DA001）</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1</w:t>
            </w:r>
            <w:r>
              <w:rPr>
                <w:rFonts w:hint="eastAsia" w:ascii="宋体" w:hAnsi="宋体"/>
                <w:b w:val="0"/>
                <w:bCs/>
                <w:sz w:val="15"/>
                <w:szCs w:val="15"/>
                <w:lang w:val="en-US" w:eastAsia="zh-CN"/>
              </w:rPr>
              <w:t>1.23</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560</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0.40</w:t>
            </w: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6</w:t>
            </w:r>
          </w:p>
        </w:tc>
        <w:tc>
          <w:tcPr>
            <w:tcW w:w="45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四平</w:t>
            </w:r>
          </w:p>
        </w:tc>
        <w:tc>
          <w:tcPr>
            <w:tcW w:w="1193" w:type="dxa"/>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四平热力有限公司热力热源厂</w:t>
            </w:r>
          </w:p>
        </w:tc>
        <w:tc>
          <w:tcPr>
            <w:tcW w:w="987"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116MW</w:t>
            </w:r>
          </w:p>
        </w:tc>
        <w:tc>
          <w:tcPr>
            <w:tcW w:w="974" w:type="dxa"/>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w:t>
            </w:r>
            <w:r>
              <w:rPr>
                <w:rFonts w:hint="eastAsia" w:ascii="宋体" w:hAnsi="宋体"/>
                <w:b w:val="0"/>
                <w:bCs/>
                <w:sz w:val="15"/>
                <w:szCs w:val="15"/>
                <w:lang w:val="en-US" w:eastAsia="zh-CN"/>
              </w:rPr>
              <w:t>2.24</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163.2</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0.63</w:t>
            </w: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p>
        </w:tc>
        <w:tc>
          <w:tcPr>
            <w:tcW w:w="718" w:type="dxa"/>
            <w:noWrap w:val="0"/>
            <w:vAlign w:val="center"/>
          </w:tcPr>
          <w:p>
            <w:pPr>
              <w:widowControl/>
              <w:tabs>
                <w:tab w:val="left" w:pos="263"/>
              </w:tabs>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restart"/>
            <w:noWrap w:val="0"/>
            <w:vAlign w:val="center"/>
          </w:tcPr>
          <w:p>
            <w:pPr>
              <w:widowControl/>
              <w:spacing w:line="320" w:lineRule="exact"/>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7</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vMerge w:val="restart"/>
            <w:noWrap w:val="0"/>
            <w:vAlign w:val="center"/>
          </w:tcPr>
          <w:p>
            <w:pPr>
              <w:widowControl/>
              <w:spacing w:line="320" w:lineRule="exact"/>
              <w:ind w:left="0" w:leftChars="0" w:firstLine="0" w:firstLineChars="0"/>
              <w:jc w:val="center"/>
              <w:rPr>
                <w:rFonts w:hint="eastAsia" w:ascii="宋体" w:hAnsi="宋体"/>
                <w:b w:val="0"/>
                <w:bCs/>
                <w:sz w:val="15"/>
                <w:szCs w:val="15"/>
                <w:lang w:eastAsia="zh-CN"/>
              </w:rPr>
            </w:pPr>
            <w:r>
              <w:rPr>
                <w:rFonts w:hint="default" w:ascii="宋体" w:hAnsi="宋体"/>
                <w:b w:val="0"/>
                <w:bCs/>
                <w:sz w:val="15"/>
                <w:szCs w:val="15"/>
                <w:lang w:val="en-US" w:eastAsia="zh-CN"/>
              </w:rPr>
              <w:t>四平中科能源环保有限公司</w:t>
            </w:r>
          </w:p>
        </w:tc>
        <w:tc>
          <w:tcPr>
            <w:tcW w:w="987" w:type="dxa"/>
            <w:vMerge w:val="restart"/>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2#锅炉(DA001)</w:t>
            </w:r>
          </w:p>
        </w:tc>
        <w:tc>
          <w:tcPr>
            <w:tcW w:w="974" w:type="dxa"/>
            <w:vMerge w:val="restart"/>
            <w:noWrap w:val="0"/>
            <w:vAlign w:val="center"/>
          </w:tcPr>
          <w:p>
            <w:pPr>
              <w:widowControl/>
              <w:spacing w:line="320" w:lineRule="exact"/>
              <w:ind w:left="0" w:leftChars="0" w:firstLine="0" w:firstLineChars="0"/>
              <w:jc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w:t>
            </w:r>
            <w:r>
              <w:rPr>
                <w:rFonts w:hint="eastAsia" w:ascii="宋体" w:hAnsi="宋体"/>
                <w:b w:val="0"/>
                <w:bCs/>
                <w:sz w:val="15"/>
                <w:szCs w:val="15"/>
                <w:lang w:val="en-US" w:eastAsia="zh-CN"/>
              </w:rPr>
              <w:t>6.23</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267.3</w:t>
            </w:r>
          </w:p>
        </w:tc>
        <w:tc>
          <w:tcPr>
            <w:tcW w:w="539"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0.07</w:t>
            </w:r>
          </w:p>
        </w:tc>
        <w:tc>
          <w:tcPr>
            <w:tcW w:w="60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vMerge w:val="restart"/>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2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45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119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87"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7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424" w:type="dxa"/>
            <w:vMerge w:val="continue"/>
            <w:noWrap w:val="0"/>
            <w:vAlign w:val="center"/>
          </w:tcPr>
          <w:p>
            <w:pPr>
              <w:widowControl/>
              <w:spacing w:line="320" w:lineRule="exact"/>
              <w:ind w:left="0" w:leftChars="0" w:firstLine="0" w:firstLineChars="0"/>
              <w:jc w:val="both"/>
            </w:pPr>
          </w:p>
        </w:tc>
        <w:tc>
          <w:tcPr>
            <w:tcW w:w="457" w:type="dxa"/>
            <w:vMerge w:val="continue"/>
            <w:noWrap w:val="0"/>
            <w:vAlign w:val="center"/>
          </w:tcPr>
          <w:p>
            <w:pPr>
              <w:widowControl/>
              <w:spacing w:line="320" w:lineRule="exact"/>
              <w:ind w:left="0" w:leftChars="0" w:firstLine="0" w:firstLineChars="0"/>
              <w:jc w:val="both"/>
            </w:pPr>
          </w:p>
        </w:tc>
        <w:tc>
          <w:tcPr>
            <w:tcW w:w="1193"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602"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57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304" w:type="dxa"/>
            <w:vMerge w:val="continue"/>
            <w:noWrap w:val="0"/>
            <w:vAlign w:val="center"/>
          </w:tcPr>
          <w:p>
            <w:pPr>
              <w:widowControl/>
              <w:spacing w:line="320" w:lineRule="exact"/>
              <w:ind w:left="0" w:leftChars="0" w:firstLine="0" w:firstLineChars="0"/>
              <w:jc w:val="both"/>
              <w:rPr>
                <w:rFonts w:hint="eastAsia" w:ascii="宋体" w:hAnsi="宋体"/>
                <w:b w:val="0"/>
                <w:bCs/>
                <w:sz w:val="15"/>
                <w:szCs w:val="15"/>
              </w:rPr>
            </w:pPr>
          </w:p>
        </w:tc>
      </w:tr>
    </w:tbl>
    <w:p>
      <w:pPr>
        <w:bidi w:val="0"/>
        <w:rPr>
          <w:rFonts w:hint="default"/>
          <w:lang w:val="en-US" w:eastAsia="zh-CN"/>
        </w:rPr>
      </w:pPr>
      <w:r>
        <w:rPr>
          <w:rFonts w:hint="default"/>
          <w:lang w:val="en-US" w:eastAsia="zh-CN"/>
        </w:rPr>
        <w:t>注：浓度均为折算浓度单位为mg/m</w:t>
      </w:r>
      <w:r>
        <w:rPr>
          <w:rFonts w:hint="default"/>
          <w:vertAlign w:val="superscript"/>
          <w:lang w:val="en-US" w:eastAsia="zh-CN"/>
        </w:rPr>
        <w:t>3</w:t>
      </w:r>
      <w:r>
        <w:rPr>
          <w:rFonts w:hint="default"/>
          <w:lang w:val="en-US" w:eastAsia="zh-CN"/>
        </w:rPr>
        <w:t>，数据采用浓度最高的频次。</w:t>
      </w:r>
    </w:p>
    <w:p>
      <w:pPr>
        <w:pStyle w:val="3"/>
        <w:bidi w:val="0"/>
        <w:rPr>
          <w:rFonts w:hint="eastAsia"/>
        </w:rPr>
      </w:pPr>
      <w:r>
        <w:rPr>
          <w:rFonts w:hint="eastAsia"/>
        </w:rPr>
        <w:t>2.5无组织</w:t>
      </w:r>
      <w:r>
        <w:rPr>
          <w:rFonts w:hint="eastAsia"/>
          <w:lang w:eastAsia="zh-CN"/>
        </w:rPr>
        <w:t>监督性监测</w:t>
      </w:r>
      <w:r>
        <w:t>完成情况</w:t>
      </w:r>
    </w:p>
    <w:p>
      <w:pPr>
        <w:ind w:firstLine="480" w:firstLineChars="200"/>
        <w:rPr>
          <w:rFonts w:hint="eastAsia"/>
        </w:rPr>
      </w:pPr>
      <w:r>
        <w:rPr>
          <w:rFonts w:hint="eastAsia"/>
          <w:lang w:val="en-US" w:eastAsia="zh-CN"/>
        </w:rPr>
        <w:t>无组织监督性监测数据统计中，吉林省全年监督性监测手工无组织共计38家，总体达标率均为100%，</w:t>
      </w:r>
      <w:r>
        <w:rPr>
          <w:rFonts w:hint="eastAsia"/>
        </w:rPr>
        <w:t>各市（州）</w:t>
      </w:r>
      <w:r>
        <w:rPr>
          <w:rFonts w:hint="eastAsia"/>
          <w:lang w:eastAsia="zh-CN"/>
        </w:rPr>
        <w:t>无组织监督性监测</w:t>
      </w:r>
      <w:r>
        <w:rPr>
          <w:rFonts w:hint="eastAsia"/>
        </w:rPr>
        <w:t>企业数据表见表2-</w:t>
      </w:r>
      <w:r>
        <w:rPr>
          <w:rFonts w:hint="eastAsia"/>
          <w:lang w:val="en-US" w:eastAsia="zh-CN"/>
        </w:rPr>
        <w:t>5</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5</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20</w:t>
      </w:r>
      <w:r>
        <w:rPr>
          <w:rFonts w:hint="default" w:ascii="Times New Roman" w:hAnsi="Times New Roman" w:cs="Times New Roman"/>
          <w:b/>
          <w:bCs/>
          <w:sz w:val="21"/>
          <w:szCs w:val="21"/>
          <w:lang w:val="en-US" w:eastAsia="zh-CN"/>
        </w:rPr>
        <w:t>年吉林省各市（州）</w:t>
      </w:r>
      <w:r>
        <w:rPr>
          <w:rFonts w:hint="eastAsia" w:cs="Times New Roman"/>
          <w:b/>
          <w:bCs/>
          <w:sz w:val="21"/>
          <w:szCs w:val="21"/>
          <w:lang w:val="en-US" w:eastAsia="zh-CN"/>
        </w:rPr>
        <w:t>无组织监督性监测</w:t>
      </w:r>
      <w:r>
        <w:rPr>
          <w:rFonts w:hint="eastAsia" w:ascii="Times New Roman" w:hAnsi="Times New Roman" w:cs="Times New Roman"/>
          <w:b/>
          <w:bCs/>
          <w:sz w:val="21"/>
          <w:szCs w:val="21"/>
          <w:lang w:val="en-US" w:eastAsia="zh-CN"/>
        </w:rPr>
        <w:t>企业</w:t>
      </w:r>
    </w:p>
    <w:tbl>
      <w:tblPr>
        <w:tblStyle w:val="7"/>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hint="eastAsia" w:ascii="宋体" w:hAnsi="宋体"/>
                <w:b/>
                <w:sz w:val="24"/>
                <w:szCs w:val="24"/>
                <w:lang w:val="en-US" w:eastAsia="zh-CN"/>
              </w:rPr>
              <w:t>全年无组织监督性监测企业（家）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13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bl>
    <w:p>
      <w:pPr>
        <w:pStyle w:val="3"/>
        <w:bidi w:val="0"/>
        <w:rPr>
          <w:rFonts w:hint="eastAsia"/>
        </w:rPr>
      </w:pPr>
      <w:r>
        <w:rPr>
          <w:rFonts w:hint="eastAsia"/>
        </w:rPr>
        <w:t>2.</w:t>
      </w:r>
      <w:r>
        <w:rPr>
          <w:rFonts w:hint="eastAsia"/>
          <w:lang w:val="en-US" w:eastAsia="zh-CN"/>
        </w:rPr>
        <w:t>6</w:t>
      </w:r>
      <w:r>
        <w:rPr>
          <w:rFonts w:hint="eastAsia" w:ascii="宋体" w:hAnsi="宋体"/>
          <w:b/>
          <w:bCs/>
          <w:szCs w:val="21"/>
        </w:rPr>
        <w:t>周边环境</w:t>
      </w:r>
      <w:r>
        <w:rPr>
          <w:rFonts w:hint="eastAsia"/>
          <w:lang w:eastAsia="zh-CN"/>
        </w:rPr>
        <w:t>监督性监测</w:t>
      </w:r>
      <w:r>
        <w:t>完成情况</w:t>
      </w:r>
    </w:p>
    <w:p>
      <w:pPr>
        <w:ind w:firstLine="480" w:firstLineChars="200"/>
        <w:rPr>
          <w:rFonts w:hint="eastAsia"/>
        </w:rPr>
      </w:pPr>
      <w:r>
        <w:rPr>
          <w:rFonts w:hint="eastAsia"/>
          <w:lang w:val="en-US" w:eastAsia="zh-CN"/>
        </w:rPr>
        <w:t>周边环境监督性监测数据统计中，吉林省全年监督性监测共计28家，总体达标率均为100%，</w:t>
      </w:r>
      <w:r>
        <w:rPr>
          <w:rFonts w:hint="eastAsia"/>
        </w:rPr>
        <w:t>各市（州）</w:t>
      </w:r>
      <w:r>
        <w:rPr>
          <w:rFonts w:hint="eastAsia"/>
          <w:lang w:val="en-US" w:eastAsia="zh-CN"/>
        </w:rPr>
        <w:t>周边环境</w:t>
      </w:r>
      <w:r>
        <w:rPr>
          <w:rFonts w:hint="eastAsia"/>
          <w:lang w:eastAsia="zh-CN"/>
        </w:rPr>
        <w:t>监督性监测</w:t>
      </w:r>
      <w:r>
        <w:rPr>
          <w:rFonts w:hint="eastAsia"/>
        </w:rPr>
        <w:t>企业数据表见表2-</w:t>
      </w:r>
      <w:r>
        <w:rPr>
          <w:rFonts w:hint="eastAsia"/>
          <w:lang w:val="en-US" w:eastAsia="zh-CN"/>
        </w:rPr>
        <w:t>6</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6</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20</w:t>
      </w:r>
      <w:r>
        <w:rPr>
          <w:rFonts w:hint="default" w:ascii="Times New Roman" w:hAnsi="Times New Roman" w:cs="Times New Roman"/>
          <w:b/>
          <w:bCs/>
          <w:sz w:val="21"/>
          <w:szCs w:val="21"/>
          <w:lang w:val="en-US" w:eastAsia="zh-CN"/>
        </w:rPr>
        <w:t>年吉林省各市（州）周边环境</w:t>
      </w:r>
      <w:r>
        <w:rPr>
          <w:rFonts w:hint="eastAsia" w:cs="Times New Roman"/>
          <w:b/>
          <w:bCs/>
          <w:sz w:val="21"/>
          <w:szCs w:val="21"/>
          <w:lang w:val="en-US" w:eastAsia="zh-CN"/>
        </w:rPr>
        <w:t>监督性监测</w:t>
      </w:r>
      <w:r>
        <w:rPr>
          <w:rFonts w:hint="eastAsia" w:ascii="Times New Roman" w:hAnsi="Times New Roman" w:cs="Times New Roman"/>
          <w:b/>
          <w:bCs/>
          <w:sz w:val="21"/>
          <w:szCs w:val="21"/>
          <w:lang w:val="en-US" w:eastAsia="zh-CN"/>
        </w:rPr>
        <w:t>企业</w:t>
      </w:r>
    </w:p>
    <w:tbl>
      <w:tblPr>
        <w:tblStyle w:val="7"/>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vertAlign w:val="baseline"/>
              </w:rPr>
            </w:pPr>
            <w:r>
              <w:rPr>
                <w:rFonts w:hint="eastAsia" w:ascii="宋体" w:hAnsi="宋体"/>
                <w:b/>
                <w:sz w:val="24"/>
                <w:szCs w:val="24"/>
                <w:lang w:val="en-US" w:eastAsia="zh-CN"/>
              </w:rPr>
              <w:t>全年周边环境监督性监测企业（家）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val="en-US" w:eastAsia="zh-CN"/>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bl>
    <w:p>
      <w:pPr>
        <w:pStyle w:val="3"/>
        <w:bidi w:val="0"/>
        <w:rPr>
          <w:rFonts w:hint="eastAsia"/>
        </w:rPr>
      </w:pPr>
      <w:r>
        <w:rPr>
          <w:rFonts w:hint="eastAsia"/>
        </w:rPr>
        <w:t>2.</w:t>
      </w:r>
      <w:r>
        <w:rPr>
          <w:rFonts w:hint="eastAsia"/>
          <w:lang w:val="en-US" w:eastAsia="zh-CN"/>
        </w:rPr>
        <w:t>7厂界噪声监督性监测</w:t>
      </w:r>
      <w:r>
        <w:t>完成情况</w:t>
      </w:r>
    </w:p>
    <w:p>
      <w:pPr>
        <w:bidi w:val="0"/>
        <w:ind w:firstLine="480" w:firstLineChars="200"/>
        <w:rPr>
          <w:rFonts w:hint="eastAsia"/>
          <w:lang w:val="en-US" w:eastAsia="zh-CN"/>
        </w:rPr>
      </w:pPr>
      <w:r>
        <w:rPr>
          <w:rFonts w:hint="eastAsia"/>
          <w:lang w:val="en-US" w:eastAsia="zh-CN"/>
        </w:rPr>
        <w:t>厂界噪声监督性监测数据统计中，吉林省全年监督性监测共计11家，其中长春市4家，四平市1家，松原市6家，总体达标率均为85.7%，其中松原市达标率为66.7%，长春市和四平市达标率为100%。</w:t>
      </w:r>
    </w:p>
    <w:p>
      <w:pPr>
        <w:pStyle w:val="3"/>
        <w:bidi w:val="0"/>
      </w:pPr>
      <w:r>
        <w:t>2.</w:t>
      </w:r>
      <w:r>
        <w:rPr>
          <w:rFonts w:hint="eastAsia"/>
          <w:lang w:val="en-US" w:eastAsia="zh-CN"/>
        </w:rPr>
        <w:t>8厂界噪声监督性监测</w:t>
      </w:r>
      <w:r>
        <w:rPr>
          <w:rFonts w:hint="eastAsia"/>
        </w:rPr>
        <w:t>超标</w:t>
      </w:r>
      <w:r>
        <w:t>分析</w:t>
      </w:r>
    </w:p>
    <w:p>
      <w:pPr>
        <w:bidi w:val="0"/>
        <w:ind w:firstLine="480" w:firstLineChars="200"/>
        <w:rPr>
          <w:rFonts w:hint="eastAsia"/>
        </w:rPr>
      </w:pPr>
      <w:r>
        <w:rPr>
          <w:rFonts w:hint="eastAsia"/>
        </w:rPr>
        <w:t>全省20</w:t>
      </w:r>
      <w:r>
        <w:rPr>
          <w:rFonts w:hint="eastAsia"/>
          <w:lang w:val="en-US" w:eastAsia="zh-CN"/>
        </w:rPr>
        <w:t>20</w:t>
      </w:r>
      <w:r>
        <w:rPr>
          <w:rFonts w:hint="eastAsia"/>
        </w:rPr>
        <w:t>年</w:t>
      </w:r>
      <w:r>
        <w:rPr>
          <w:rFonts w:hint="eastAsia"/>
          <w:lang w:eastAsia="zh-CN"/>
        </w:rPr>
        <w:t>全</w:t>
      </w:r>
      <w:r>
        <w:rPr>
          <w:rFonts w:hint="eastAsia"/>
        </w:rPr>
        <w:t>年</w:t>
      </w:r>
      <w:r>
        <w:rPr>
          <w:rFonts w:hint="eastAsia"/>
          <w:lang w:val="en-US" w:eastAsia="zh-CN"/>
        </w:rPr>
        <w:t>厂界噪声</w:t>
      </w:r>
      <w:r>
        <w:rPr>
          <w:rFonts w:hint="eastAsia"/>
        </w:rPr>
        <w:t>监督性监测超标数据经统计，</w:t>
      </w:r>
      <w:r>
        <w:rPr>
          <w:rFonts w:hint="eastAsia"/>
          <w:lang w:eastAsia="zh-CN"/>
        </w:rPr>
        <w:t>松原市厂界噪声</w:t>
      </w:r>
      <w:r>
        <w:rPr>
          <w:rFonts w:hint="eastAsia"/>
        </w:rPr>
        <w:t>排放企业有</w:t>
      </w:r>
      <w:r>
        <w:rPr>
          <w:rFonts w:hint="eastAsia"/>
          <w:lang w:val="en-US" w:eastAsia="zh-CN"/>
        </w:rPr>
        <w:t>2</w:t>
      </w:r>
      <w:r>
        <w:rPr>
          <w:rFonts w:hint="eastAsia"/>
        </w:rPr>
        <w:t>家超标。具体超标明细见表2-</w:t>
      </w:r>
      <w:r>
        <w:rPr>
          <w:rFonts w:hint="eastAsia"/>
          <w:lang w:val="en-US" w:eastAsia="zh-CN"/>
        </w:rPr>
        <w:t>7</w:t>
      </w:r>
      <w:r>
        <w:rPr>
          <w:rFonts w:hint="eastAsia"/>
        </w:rPr>
        <w:t>。</w:t>
      </w:r>
    </w:p>
    <w:p>
      <w:pPr>
        <w:bidi w:val="0"/>
        <w:ind w:firstLine="480" w:firstLineChars="20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7</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w:t>
      </w:r>
      <w:r>
        <w:rPr>
          <w:rFonts w:hint="eastAsia" w:ascii="Times New Roman" w:hAnsi="Times New Roman" w:cs="Times New Roman"/>
          <w:b/>
          <w:bCs/>
          <w:sz w:val="21"/>
          <w:szCs w:val="21"/>
          <w:lang w:val="en-US" w:eastAsia="zh-CN"/>
        </w:rPr>
        <w:t>20</w:t>
      </w:r>
      <w:r>
        <w:rPr>
          <w:rFonts w:hint="default" w:ascii="Times New Roman" w:hAnsi="Times New Roman" w:cs="Times New Roman"/>
          <w:b/>
          <w:bCs/>
          <w:sz w:val="21"/>
          <w:szCs w:val="21"/>
          <w:lang w:val="en-US" w:eastAsia="zh-CN"/>
        </w:rPr>
        <w:t>年</w:t>
      </w:r>
      <w:r>
        <w:rPr>
          <w:rFonts w:hint="eastAsia" w:ascii="Times New Roman" w:hAnsi="Times New Roman" w:cs="Times New Roman"/>
          <w:b/>
          <w:bCs/>
          <w:sz w:val="21"/>
          <w:szCs w:val="21"/>
          <w:lang w:val="en-US" w:eastAsia="zh-CN"/>
        </w:rPr>
        <w:t>全年</w:t>
      </w:r>
      <w:r>
        <w:rPr>
          <w:rFonts w:hint="default" w:ascii="Times New Roman" w:hAnsi="Times New Roman" w:cs="Times New Roman"/>
          <w:b/>
          <w:bCs/>
          <w:sz w:val="21"/>
          <w:szCs w:val="21"/>
          <w:lang w:val="en-US" w:eastAsia="zh-CN"/>
        </w:rPr>
        <w:t>吉林省各市（州）厂界噪声排放</w:t>
      </w:r>
      <w:r>
        <w:rPr>
          <w:rFonts w:hint="eastAsia" w:ascii="Times New Roman" w:hAnsi="Times New Roman" w:cs="Times New Roman"/>
          <w:b/>
          <w:bCs/>
          <w:sz w:val="21"/>
          <w:szCs w:val="21"/>
          <w:lang w:val="en-US" w:eastAsia="zh-CN"/>
        </w:rPr>
        <w:t>超标情况</w:t>
      </w:r>
    </w:p>
    <w:tbl>
      <w:tblPr>
        <w:tblStyle w:val="6"/>
        <w:tblW w:w="7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457"/>
        <w:gridCol w:w="1193"/>
        <w:gridCol w:w="987"/>
        <w:gridCol w:w="974"/>
        <w:gridCol w:w="718"/>
        <w:gridCol w:w="837"/>
        <w:gridCol w:w="678"/>
        <w:gridCol w:w="832"/>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42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序号</w:t>
            </w:r>
          </w:p>
        </w:tc>
        <w:tc>
          <w:tcPr>
            <w:tcW w:w="457"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地区</w:t>
            </w:r>
          </w:p>
        </w:tc>
        <w:tc>
          <w:tcPr>
            <w:tcW w:w="1193"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超标企业</w:t>
            </w:r>
          </w:p>
        </w:tc>
        <w:tc>
          <w:tcPr>
            <w:tcW w:w="987" w:type="dxa"/>
            <w:vMerge w:val="restart"/>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监测点名称</w:t>
            </w:r>
          </w:p>
        </w:tc>
        <w:tc>
          <w:tcPr>
            <w:tcW w:w="97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监测日期</w:t>
            </w:r>
          </w:p>
        </w:tc>
        <w:tc>
          <w:tcPr>
            <w:tcW w:w="1555" w:type="dxa"/>
            <w:gridSpan w:val="2"/>
            <w:noWrap w:val="0"/>
            <w:vAlign w:val="center"/>
          </w:tcPr>
          <w:p>
            <w:pPr>
              <w:widowControl/>
              <w:spacing w:line="320" w:lineRule="exact"/>
              <w:ind w:left="0" w:leftChars="0" w:firstLine="0" w:firstLineChars="0"/>
              <w:jc w:val="center"/>
              <w:rPr>
                <w:rFonts w:hint="default" w:ascii="宋体" w:hAnsi="宋体" w:eastAsia="仿宋_GB2312"/>
                <w:b/>
                <w:sz w:val="15"/>
                <w:szCs w:val="15"/>
                <w:lang w:val="en-US" w:eastAsia="zh-CN"/>
              </w:rPr>
            </w:pPr>
            <w:r>
              <w:rPr>
                <w:rFonts w:hint="eastAsia" w:ascii="宋体" w:hAnsi="宋体"/>
                <w:b/>
                <w:sz w:val="15"/>
                <w:szCs w:val="15"/>
                <w:lang w:val="en-US" w:eastAsia="zh-CN"/>
              </w:rPr>
              <w:t>噪声（白天）</w:t>
            </w:r>
          </w:p>
        </w:tc>
        <w:tc>
          <w:tcPr>
            <w:tcW w:w="1510" w:type="dxa"/>
            <w:gridSpan w:val="2"/>
            <w:noWrap w:val="0"/>
            <w:vAlign w:val="center"/>
          </w:tcPr>
          <w:p>
            <w:pPr>
              <w:widowControl/>
              <w:spacing w:line="320" w:lineRule="exact"/>
              <w:ind w:left="0" w:leftChars="0" w:firstLine="0" w:firstLineChars="0"/>
              <w:jc w:val="center"/>
              <w:rPr>
                <w:rFonts w:hint="eastAsia" w:ascii="宋体" w:hAnsi="宋体"/>
                <w:b/>
                <w:sz w:val="15"/>
                <w:szCs w:val="15"/>
                <w:lang w:val="en-US" w:eastAsia="zh-CN"/>
              </w:rPr>
            </w:pPr>
            <w:r>
              <w:rPr>
                <w:rFonts w:hint="eastAsia" w:ascii="宋体" w:hAnsi="宋体"/>
                <w:b/>
                <w:sz w:val="15"/>
                <w:szCs w:val="15"/>
                <w:lang w:val="en-US" w:eastAsia="zh-CN"/>
              </w:rPr>
              <w:t>噪声（夜间）</w:t>
            </w:r>
          </w:p>
        </w:tc>
        <w:tc>
          <w:tcPr>
            <w:tcW w:w="786" w:type="dxa"/>
            <w:vMerge w:val="restart"/>
            <w:noWrap w:val="0"/>
            <w:vAlign w:val="center"/>
          </w:tcPr>
          <w:p>
            <w:pPr>
              <w:widowControl/>
              <w:spacing w:line="320" w:lineRule="exact"/>
              <w:ind w:left="0" w:leftChars="0" w:firstLine="0" w:firstLineChars="0"/>
              <w:jc w:val="both"/>
              <w:rPr>
                <w:rFonts w:ascii="仿宋" w:hAnsi="仿宋" w:eastAsia="仿宋"/>
                <w:sz w:val="15"/>
                <w:szCs w:val="15"/>
              </w:rPr>
            </w:pPr>
            <w:r>
              <w:rPr>
                <w:rFonts w:hint="eastAsia" w:ascii="宋体" w:hAnsi="宋体"/>
                <w:b/>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4" w:type="dxa"/>
            <w:vMerge w:val="continue"/>
            <w:noWrap w:val="0"/>
            <w:vAlign w:val="center"/>
          </w:tcPr>
          <w:p>
            <w:pPr>
              <w:widowControl/>
              <w:spacing w:line="320" w:lineRule="exact"/>
              <w:jc w:val="center"/>
              <w:rPr>
                <w:rFonts w:ascii="宋体" w:hAnsi="宋体"/>
                <w:b/>
                <w:sz w:val="15"/>
                <w:szCs w:val="15"/>
              </w:rPr>
            </w:pPr>
          </w:p>
        </w:tc>
        <w:tc>
          <w:tcPr>
            <w:tcW w:w="457" w:type="dxa"/>
            <w:vMerge w:val="continue"/>
            <w:noWrap w:val="0"/>
            <w:vAlign w:val="center"/>
          </w:tcPr>
          <w:p>
            <w:pPr>
              <w:widowControl/>
              <w:spacing w:line="320" w:lineRule="exact"/>
              <w:jc w:val="center"/>
              <w:rPr>
                <w:rFonts w:ascii="宋体" w:hAnsi="宋体"/>
                <w:b/>
                <w:sz w:val="15"/>
                <w:szCs w:val="15"/>
              </w:rPr>
            </w:pPr>
          </w:p>
        </w:tc>
        <w:tc>
          <w:tcPr>
            <w:tcW w:w="1193"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718" w:type="dxa"/>
            <w:noWrap w:val="0"/>
            <w:vAlign w:val="center"/>
          </w:tcPr>
          <w:p>
            <w:pPr>
              <w:widowControl/>
              <w:spacing w:line="320" w:lineRule="exact"/>
              <w:ind w:left="0" w:leftChars="0" w:firstLine="0" w:firstLineChars="0"/>
              <w:jc w:val="both"/>
              <w:rPr>
                <w:rFonts w:hint="default" w:ascii="宋体" w:hAnsi="宋体" w:eastAsia="仿宋_GB2312"/>
                <w:b/>
                <w:sz w:val="15"/>
                <w:szCs w:val="15"/>
                <w:lang w:val="en-US" w:eastAsia="zh-CN"/>
              </w:rPr>
            </w:pPr>
            <w:r>
              <w:rPr>
                <w:rFonts w:hint="eastAsia" w:ascii="宋体" w:hAnsi="宋体"/>
                <w:b/>
                <w:sz w:val="15"/>
                <w:szCs w:val="15"/>
                <w:lang w:val="en-US" w:eastAsia="zh-CN"/>
              </w:rPr>
              <w:t>分贝(dB)</w:t>
            </w:r>
          </w:p>
        </w:tc>
        <w:tc>
          <w:tcPr>
            <w:tcW w:w="837"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678"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lang w:eastAsia="zh-CN"/>
              </w:rPr>
              <w:t>分贝</w:t>
            </w:r>
            <w:r>
              <w:rPr>
                <w:rFonts w:hint="eastAsia" w:ascii="宋体" w:hAnsi="宋体"/>
                <w:b/>
                <w:sz w:val="15"/>
                <w:szCs w:val="15"/>
                <w:lang w:val="en-US" w:eastAsia="zh-CN"/>
              </w:rPr>
              <w:t>(dB)</w:t>
            </w:r>
          </w:p>
        </w:tc>
        <w:tc>
          <w:tcPr>
            <w:tcW w:w="832"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786" w:type="dxa"/>
            <w:vMerge w:val="continue"/>
            <w:noWrap w:val="0"/>
            <w:vAlign w:val="center"/>
          </w:tcPr>
          <w:p>
            <w:pPr>
              <w:jc w:val="center"/>
              <w:rPr>
                <w:rFonts w:ascii="仿宋" w:hAnsi="仿宋" w:eastAsia="仿宋"/>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24"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1</w:t>
            </w:r>
          </w:p>
        </w:tc>
        <w:tc>
          <w:tcPr>
            <w:tcW w:w="457" w:type="dxa"/>
            <w:vMerge w:val="restart"/>
            <w:noWrap w:val="0"/>
            <w:vAlign w:val="center"/>
          </w:tcPr>
          <w:p>
            <w:pPr>
              <w:widowControl/>
              <w:spacing w:line="320" w:lineRule="exact"/>
              <w:jc w:val="center"/>
              <w:rPr>
                <w:rFonts w:hint="eastAsia" w:ascii="宋体" w:hAnsi="宋体" w:eastAsia="仿宋_GB2312"/>
                <w:b w:val="0"/>
                <w:bCs/>
                <w:sz w:val="15"/>
                <w:szCs w:val="15"/>
                <w:lang w:eastAsia="zh-CN"/>
              </w:rPr>
            </w:pPr>
            <w:r>
              <w:rPr>
                <w:rFonts w:hint="eastAsia" w:ascii="宋体" w:hAnsi="宋体"/>
                <w:b w:val="0"/>
                <w:bCs/>
                <w:sz w:val="15"/>
                <w:szCs w:val="15"/>
                <w:lang w:eastAsia="zh-CN"/>
              </w:rPr>
              <w:t>松原市</w:t>
            </w:r>
          </w:p>
        </w:tc>
        <w:tc>
          <w:tcPr>
            <w:tcW w:w="1193" w:type="dxa"/>
            <w:vMerge w:val="restart"/>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eastAsia="zh-CN"/>
              </w:rPr>
            </w:pPr>
            <w:r>
              <w:rPr>
                <w:rFonts w:hint="default" w:ascii="宋体" w:hAnsi="宋体"/>
                <w:b w:val="0"/>
                <w:bCs/>
                <w:sz w:val="15"/>
                <w:szCs w:val="15"/>
                <w:lang w:val="en-US" w:eastAsia="zh-CN"/>
              </w:rPr>
              <w:t>前郭众合生物质能热电有限公司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风机</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01</w:t>
            </w:r>
            <w:r>
              <w:rPr>
                <w:rFonts w:hint="eastAsia" w:ascii="宋体" w:hAnsi="宋体"/>
                <w:b w:val="0"/>
                <w:bCs/>
                <w:sz w:val="15"/>
                <w:szCs w:val="15"/>
                <w:lang w:val="en-US" w:eastAsia="zh-CN"/>
              </w:rPr>
              <w:t>.</w:t>
            </w:r>
            <w:r>
              <w:rPr>
                <w:rFonts w:hint="default" w:ascii="宋体" w:hAnsi="宋体"/>
                <w:b w:val="0"/>
                <w:bCs/>
                <w:sz w:val="15"/>
                <w:szCs w:val="15"/>
                <w:lang w:val="en-US" w:eastAsia="zh-CN"/>
              </w:rPr>
              <w:t>08</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p>
        </w:tc>
        <w:tc>
          <w:tcPr>
            <w:tcW w:w="83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60.7</w:t>
            </w:r>
          </w:p>
        </w:tc>
        <w:tc>
          <w:tcPr>
            <w:tcW w:w="832"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0.10</w:t>
            </w:r>
          </w:p>
        </w:tc>
        <w:tc>
          <w:tcPr>
            <w:tcW w:w="786"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24" w:type="dxa"/>
            <w:vMerge w:val="continue"/>
            <w:noWrap w:val="0"/>
            <w:vAlign w:val="center"/>
          </w:tcPr>
          <w:p>
            <w:pPr>
              <w:jc w:val="center"/>
            </w:pPr>
          </w:p>
        </w:tc>
        <w:tc>
          <w:tcPr>
            <w:tcW w:w="457" w:type="dxa"/>
            <w:vMerge w:val="continue"/>
            <w:noWrap w:val="0"/>
            <w:vAlign w:val="center"/>
          </w:tcPr>
          <w:p>
            <w:pPr>
              <w:jc w:val="center"/>
            </w:pPr>
          </w:p>
        </w:tc>
        <w:tc>
          <w:tcPr>
            <w:tcW w:w="1193" w:type="dxa"/>
            <w:vMerge w:val="continue"/>
            <w:noWrap w:val="0"/>
            <w:vAlign w:val="center"/>
          </w:tcPr>
          <w:p>
            <w:pPr>
              <w:jc w:val="cente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晾水塔</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01</w:t>
            </w:r>
            <w:r>
              <w:rPr>
                <w:rFonts w:hint="eastAsia" w:ascii="宋体" w:hAnsi="宋体"/>
                <w:b w:val="0"/>
                <w:bCs/>
                <w:sz w:val="15"/>
                <w:szCs w:val="15"/>
                <w:lang w:val="en-US" w:eastAsia="zh-CN"/>
              </w:rPr>
              <w:t>.</w:t>
            </w:r>
            <w:r>
              <w:rPr>
                <w:rFonts w:hint="default" w:ascii="宋体" w:hAnsi="宋体"/>
                <w:b w:val="0"/>
                <w:bCs/>
                <w:sz w:val="15"/>
                <w:szCs w:val="15"/>
                <w:lang w:val="en-US" w:eastAsia="zh-CN"/>
              </w:rPr>
              <w:t>08</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68.2</w:t>
            </w:r>
          </w:p>
        </w:tc>
        <w:tc>
          <w:tcPr>
            <w:tcW w:w="837"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0.05</w:t>
            </w: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68.1</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0.24</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厂区</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09</w:t>
            </w:r>
            <w:r>
              <w:rPr>
                <w:rFonts w:hint="eastAsia" w:ascii="宋体" w:hAnsi="宋体"/>
                <w:b w:val="0"/>
                <w:bCs/>
                <w:sz w:val="15"/>
                <w:szCs w:val="15"/>
                <w:lang w:val="en-US" w:eastAsia="zh-CN"/>
              </w:rPr>
              <w:t>.</w:t>
            </w:r>
            <w:r>
              <w:rPr>
                <w:rFonts w:hint="default" w:ascii="宋体" w:hAnsi="宋体"/>
                <w:b w:val="0"/>
                <w:bCs/>
                <w:sz w:val="15"/>
                <w:szCs w:val="15"/>
                <w:lang w:val="en-US" w:eastAsia="zh-CN"/>
              </w:rPr>
              <w:t>15</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69.9</w:t>
            </w:r>
          </w:p>
        </w:tc>
        <w:tc>
          <w:tcPr>
            <w:tcW w:w="837"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0.08</w:t>
            </w: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67.2</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0.22</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厂区</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09</w:t>
            </w:r>
            <w:r>
              <w:rPr>
                <w:rFonts w:hint="eastAsia" w:ascii="宋体" w:hAnsi="宋体"/>
                <w:b w:val="0"/>
                <w:bCs/>
                <w:sz w:val="15"/>
                <w:szCs w:val="15"/>
                <w:lang w:val="en-US" w:eastAsia="zh-CN"/>
              </w:rPr>
              <w:t>.</w:t>
            </w:r>
            <w:r>
              <w:rPr>
                <w:rFonts w:hint="default" w:ascii="宋体" w:hAnsi="宋体"/>
                <w:b w:val="0"/>
                <w:bCs/>
                <w:sz w:val="15"/>
                <w:szCs w:val="15"/>
                <w:lang w:val="en-US" w:eastAsia="zh-CN"/>
              </w:rPr>
              <w:t>15</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p>
        </w:tc>
        <w:tc>
          <w:tcPr>
            <w:tcW w:w="837" w:type="dxa"/>
            <w:noWrap w:val="0"/>
            <w:vAlign w:val="center"/>
          </w:tcPr>
          <w:p>
            <w:pPr>
              <w:jc w:val="center"/>
              <w:rPr>
                <w:rFonts w:hint="default" w:ascii="宋体" w:hAnsi="宋体"/>
                <w:b w:val="0"/>
                <w:bCs/>
                <w:sz w:val="15"/>
                <w:szCs w:val="15"/>
                <w:lang w:val="en-US" w:eastAsia="zh-CN"/>
              </w:rPr>
            </w:pP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65</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0.18</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2</w:t>
            </w:r>
          </w:p>
        </w:tc>
        <w:tc>
          <w:tcPr>
            <w:tcW w:w="457" w:type="dxa"/>
            <w:vMerge w:val="continue"/>
            <w:noWrap w:val="0"/>
            <w:vAlign w:val="center"/>
          </w:tcPr>
          <w:p>
            <w:pPr>
              <w:widowControl/>
              <w:spacing w:line="320" w:lineRule="exact"/>
              <w:jc w:val="center"/>
              <w:rPr>
                <w:rFonts w:ascii="宋体" w:hAnsi="宋体"/>
                <w:b w:val="0"/>
                <w:bCs/>
                <w:sz w:val="15"/>
                <w:szCs w:val="15"/>
              </w:rPr>
            </w:pPr>
          </w:p>
        </w:tc>
        <w:tc>
          <w:tcPr>
            <w:tcW w:w="1193" w:type="dxa"/>
            <w:vMerge w:val="restart"/>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eastAsia="zh-CN"/>
              </w:rPr>
            </w:pPr>
            <w:r>
              <w:rPr>
                <w:rFonts w:hint="default" w:ascii="宋体" w:hAnsi="宋体"/>
                <w:b w:val="0"/>
                <w:bCs/>
                <w:sz w:val="15"/>
                <w:szCs w:val="15"/>
                <w:lang w:val="en-US" w:eastAsia="zh-CN"/>
              </w:rPr>
              <w:t>中化吉林长山化工有限公司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晾水塔</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11</w:t>
            </w:r>
            <w:r>
              <w:rPr>
                <w:rFonts w:hint="eastAsia" w:ascii="宋体" w:hAnsi="宋体"/>
                <w:b w:val="0"/>
                <w:bCs/>
                <w:sz w:val="15"/>
                <w:szCs w:val="15"/>
                <w:lang w:val="en-US" w:eastAsia="zh-CN"/>
              </w:rPr>
              <w:t>.</w:t>
            </w:r>
            <w:r>
              <w:rPr>
                <w:rFonts w:hint="default" w:ascii="宋体" w:hAnsi="宋体"/>
                <w:b w:val="0"/>
                <w:bCs/>
                <w:sz w:val="15"/>
                <w:szCs w:val="15"/>
                <w:lang w:val="en-US" w:eastAsia="zh-CN"/>
              </w:rPr>
              <w:t>26</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70.2</w:t>
            </w:r>
          </w:p>
        </w:tc>
        <w:tc>
          <w:tcPr>
            <w:tcW w:w="837"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0.08</w:t>
            </w:r>
          </w:p>
        </w:tc>
        <w:tc>
          <w:tcPr>
            <w:tcW w:w="678" w:type="dxa"/>
            <w:noWrap w:val="0"/>
            <w:vAlign w:val="center"/>
          </w:tcPr>
          <w:p>
            <w:pPr>
              <w:jc w:val="center"/>
              <w:rPr>
                <w:rFonts w:hint="default" w:ascii="宋体" w:hAnsi="宋体" w:eastAsia="仿宋_GB2312" w:cs="Times New Roman"/>
                <w:b w:val="0"/>
                <w:bCs/>
                <w:kern w:val="2"/>
                <w:sz w:val="15"/>
                <w:szCs w:val="15"/>
                <w:lang w:val="en-US" w:eastAsia="zh-CN" w:bidi="ar-SA"/>
              </w:rPr>
            </w:pPr>
          </w:p>
        </w:tc>
        <w:tc>
          <w:tcPr>
            <w:tcW w:w="832"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786" w:type="dxa"/>
            <w:noWrap w:val="0"/>
            <w:vAlign w:val="center"/>
          </w:tcPr>
          <w:p>
            <w:pPr>
              <w:jc w:val="center"/>
              <w:rPr>
                <w:rFonts w:ascii="仿宋" w:hAnsi="仿宋" w:eastAsia="仿宋"/>
                <w:b w:val="0"/>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continue"/>
            <w:noWrap w:val="0"/>
            <w:vAlign w:val="center"/>
          </w:tcPr>
          <w:p>
            <w:pPr>
              <w:jc w:val="center"/>
            </w:pPr>
          </w:p>
        </w:tc>
        <w:tc>
          <w:tcPr>
            <w:tcW w:w="457" w:type="dxa"/>
            <w:vMerge w:val="continue"/>
            <w:noWrap w:val="0"/>
            <w:vAlign w:val="center"/>
          </w:tcPr>
          <w:p>
            <w:pPr>
              <w:jc w:val="center"/>
            </w:pPr>
          </w:p>
        </w:tc>
        <w:tc>
          <w:tcPr>
            <w:tcW w:w="1193" w:type="dxa"/>
            <w:vMerge w:val="continue"/>
            <w:noWrap w:val="0"/>
            <w:vAlign w:val="center"/>
          </w:tcPr>
          <w:p>
            <w:pPr>
              <w:jc w:val="cente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晾水塔</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01</w:t>
            </w:r>
            <w:r>
              <w:rPr>
                <w:rFonts w:hint="eastAsia" w:ascii="宋体" w:hAnsi="宋体"/>
                <w:b w:val="0"/>
                <w:bCs/>
                <w:sz w:val="15"/>
                <w:szCs w:val="15"/>
                <w:lang w:val="en-US" w:eastAsia="zh-CN"/>
              </w:rPr>
              <w:t>.</w:t>
            </w:r>
            <w:r>
              <w:rPr>
                <w:rFonts w:hint="default" w:ascii="宋体" w:hAnsi="宋体"/>
                <w:b w:val="0"/>
                <w:bCs/>
                <w:sz w:val="15"/>
                <w:szCs w:val="15"/>
                <w:lang w:val="en-US" w:eastAsia="zh-CN"/>
              </w:rPr>
              <w:t>13</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68.1</w:t>
            </w:r>
          </w:p>
        </w:tc>
        <w:tc>
          <w:tcPr>
            <w:tcW w:w="837"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0.05</w:t>
            </w: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eastAsia="仿宋_GB2312" w:cs="Times New Roman"/>
                <w:b w:val="0"/>
                <w:bCs/>
                <w:kern w:val="2"/>
                <w:sz w:val="15"/>
                <w:szCs w:val="15"/>
                <w:lang w:val="en-US" w:eastAsia="zh-CN" w:bidi="ar-SA"/>
              </w:rPr>
            </w:pPr>
            <w:r>
              <w:rPr>
                <w:rFonts w:hint="default" w:ascii="宋体" w:hAnsi="宋体" w:eastAsia="仿宋_GB2312" w:cs="Times New Roman"/>
                <w:b w:val="0"/>
                <w:bCs/>
                <w:kern w:val="2"/>
                <w:sz w:val="15"/>
                <w:szCs w:val="15"/>
                <w:lang w:val="en-US" w:eastAsia="zh-CN" w:bidi="ar-SA"/>
              </w:rPr>
              <w:t>68</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0.24</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车间</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01</w:t>
            </w:r>
            <w:r>
              <w:rPr>
                <w:rFonts w:hint="eastAsia" w:ascii="宋体" w:hAnsi="宋体"/>
                <w:b w:val="0"/>
                <w:bCs/>
                <w:sz w:val="15"/>
                <w:szCs w:val="15"/>
                <w:lang w:val="en-US" w:eastAsia="zh-CN"/>
              </w:rPr>
              <w:t>.</w:t>
            </w:r>
            <w:r>
              <w:rPr>
                <w:rFonts w:hint="default" w:ascii="宋体" w:hAnsi="宋体"/>
                <w:b w:val="0"/>
                <w:bCs/>
                <w:sz w:val="15"/>
                <w:szCs w:val="15"/>
                <w:lang w:val="en-US" w:eastAsia="zh-CN"/>
              </w:rPr>
              <w:t>13</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p>
        </w:tc>
        <w:tc>
          <w:tcPr>
            <w:tcW w:w="837" w:type="dxa"/>
            <w:noWrap w:val="0"/>
            <w:vAlign w:val="center"/>
          </w:tcPr>
          <w:p>
            <w:pPr>
              <w:jc w:val="center"/>
              <w:rPr>
                <w:rFonts w:hint="default" w:ascii="宋体" w:hAnsi="宋体"/>
                <w:b w:val="0"/>
                <w:bCs/>
                <w:sz w:val="15"/>
                <w:szCs w:val="15"/>
                <w:lang w:val="en-US" w:eastAsia="zh-CN"/>
              </w:rPr>
            </w:pP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eastAsia="仿宋_GB2312" w:cs="Times New Roman"/>
                <w:b w:val="0"/>
                <w:bCs/>
                <w:kern w:val="2"/>
                <w:sz w:val="15"/>
                <w:szCs w:val="15"/>
                <w:lang w:val="en-US" w:eastAsia="zh-CN" w:bidi="ar-SA"/>
              </w:rPr>
            </w:pPr>
            <w:r>
              <w:rPr>
                <w:rFonts w:hint="default" w:ascii="宋体" w:hAnsi="宋体" w:eastAsia="仿宋_GB2312" w:cs="Times New Roman"/>
                <w:b w:val="0"/>
                <w:bCs/>
                <w:kern w:val="2"/>
                <w:sz w:val="15"/>
                <w:szCs w:val="15"/>
                <w:lang w:val="en-US" w:eastAsia="zh-CN" w:bidi="ar-SA"/>
              </w:rPr>
              <w:t>63.1</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0.15</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车间</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07</w:t>
            </w:r>
            <w:r>
              <w:rPr>
                <w:rFonts w:hint="eastAsia" w:ascii="宋体" w:hAnsi="宋体"/>
                <w:b w:val="0"/>
                <w:bCs/>
                <w:sz w:val="15"/>
                <w:szCs w:val="15"/>
                <w:lang w:val="en-US" w:eastAsia="zh-CN"/>
              </w:rPr>
              <w:t>.</w:t>
            </w:r>
            <w:r>
              <w:rPr>
                <w:rFonts w:hint="default" w:ascii="宋体" w:hAnsi="宋体"/>
                <w:b w:val="0"/>
                <w:bCs/>
                <w:sz w:val="15"/>
                <w:szCs w:val="15"/>
                <w:lang w:val="en-US" w:eastAsia="zh-CN"/>
              </w:rPr>
              <w:t>20</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p>
        </w:tc>
        <w:tc>
          <w:tcPr>
            <w:tcW w:w="837" w:type="dxa"/>
            <w:noWrap w:val="0"/>
            <w:vAlign w:val="center"/>
          </w:tcPr>
          <w:p>
            <w:pPr>
              <w:jc w:val="center"/>
              <w:rPr>
                <w:rFonts w:hint="default" w:ascii="宋体" w:hAnsi="宋体"/>
                <w:b w:val="0"/>
                <w:bCs/>
                <w:sz w:val="15"/>
                <w:szCs w:val="15"/>
                <w:lang w:val="en-US" w:eastAsia="zh-CN"/>
              </w:rPr>
            </w:pP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eastAsia="仿宋_GB2312" w:cs="Times New Roman"/>
                <w:b w:val="0"/>
                <w:bCs/>
                <w:kern w:val="2"/>
                <w:sz w:val="15"/>
                <w:szCs w:val="15"/>
                <w:lang w:val="en-US" w:eastAsia="zh-CN" w:bidi="ar-SA"/>
              </w:rPr>
            </w:pPr>
            <w:r>
              <w:rPr>
                <w:rFonts w:hint="default" w:ascii="宋体" w:hAnsi="宋体" w:eastAsia="仿宋_GB2312" w:cs="Times New Roman"/>
                <w:b w:val="0"/>
                <w:bCs/>
                <w:kern w:val="2"/>
                <w:sz w:val="15"/>
                <w:szCs w:val="15"/>
                <w:lang w:val="en-US" w:eastAsia="zh-CN" w:bidi="ar-SA"/>
              </w:rPr>
              <w:t>55.4</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0.01</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晾水塔</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07</w:t>
            </w:r>
            <w:r>
              <w:rPr>
                <w:rFonts w:hint="eastAsia" w:ascii="宋体" w:hAnsi="宋体"/>
                <w:b w:val="0"/>
                <w:bCs/>
                <w:sz w:val="15"/>
                <w:szCs w:val="15"/>
                <w:lang w:val="en-US" w:eastAsia="zh-CN"/>
              </w:rPr>
              <w:t>.</w:t>
            </w:r>
            <w:r>
              <w:rPr>
                <w:rFonts w:hint="default" w:ascii="宋体" w:hAnsi="宋体"/>
                <w:b w:val="0"/>
                <w:bCs/>
                <w:sz w:val="15"/>
                <w:szCs w:val="15"/>
                <w:lang w:val="en-US" w:eastAsia="zh-CN"/>
              </w:rPr>
              <w:t>20</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72.6</w:t>
            </w:r>
          </w:p>
        </w:tc>
        <w:tc>
          <w:tcPr>
            <w:tcW w:w="837"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0.12</w:t>
            </w: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eastAsia="仿宋_GB2312" w:cs="Times New Roman"/>
                <w:b w:val="0"/>
                <w:bCs/>
                <w:kern w:val="2"/>
                <w:sz w:val="15"/>
                <w:szCs w:val="15"/>
                <w:lang w:val="en-US" w:eastAsia="zh-CN" w:bidi="ar-SA"/>
              </w:rPr>
            </w:pPr>
            <w:r>
              <w:rPr>
                <w:rFonts w:hint="default" w:ascii="宋体" w:hAnsi="宋体" w:eastAsia="仿宋_GB2312" w:cs="Times New Roman"/>
                <w:b w:val="0"/>
                <w:bCs/>
                <w:kern w:val="2"/>
                <w:sz w:val="15"/>
                <w:szCs w:val="15"/>
                <w:lang w:val="en-US" w:eastAsia="zh-CN" w:bidi="ar-SA"/>
              </w:rPr>
              <w:t>73</w:t>
            </w:r>
          </w:p>
        </w:tc>
        <w:tc>
          <w:tcPr>
            <w:tcW w:w="832"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0.33</w:t>
            </w:r>
          </w:p>
        </w:tc>
        <w:tc>
          <w:tcPr>
            <w:tcW w:w="786" w:type="dxa"/>
            <w:noWrap w:val="0"/>
            <w:vAlign w:val="center"/>
          </w:tcPr>
          <w:p>
            <w:pPr>
              <w:jc w:val="center"/>
              <w:rPr>
                <w:rFonts w:hint="default" w:ascii="宋体" w:hAnsi="宋体"/>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24" w:type="dxa"/>
            <w:vMerge w:val="continue"/>
            <w:noWrap w:val="0"/>
            <w:vAlign w:val="center"/>
          </w:tcPr>
          <w:p>
            <w:pPr>
              <w:jc w:val="center"/>
              <w:rPr>
                <w:rFonts w:hint="default" w:ascii="宋体" w:hAnsi="宋体"/>
                <w:b w:val="0"/>
                <w:bCs/>
                <w:sz w:val="15"/>
                <w:szCs w:val="15"/>
                <w:lang w:val="en-US" w:eastAsia="zh-CN"/>
              </w:rPr>
            </w:pPr>
          </w:p>
        </w:tc>
        <w:tc>
          <w:tcPr>
            <w:tcW w:w="457" w:type="dxa"/>
            <w:vMerge w:val="continue"/>
            <w:noWrap w:val="0"/>
            <w:vAlign w:val="center"/>
          </w:tcPr>
          <w:p>
            <w:pPr>
              <w:jc w:val="center"/>
              <w:rPr>
                <w:rFonts w:hint="default" w:ascii="宋体" w:hAnsi="宋体"/>
                <w:b w:val="0"/>
                <w:bCs/>
                <w:sz w:val="15"/>
                <w:szCs w:val="15"/>
                <w:lang w:val="en-US" w:eastAsia="zh-CN"/>
              </w:rPr>
            </w:pPr>
          </w:p>
        </w:tc>
        <w:tc>
          <w:tcPr>
            <w:tcW w:w="1193" w:type="dxa"/>
            <w:vMerge w:val="continue"/>
            <w:noWrap w:val="0"/>
            <w:vAlign w:val="center"/>
          </w:tcPr>
          <w:p>
            <w:pPr>
              <w:jc w:val="center"/>
              <w:rPr>
                <w:rFonts w:hint="default" w:ascii="宋体" w:hAnsi="宋体"/>
                <w:b w:val="0"/>
                <w:bCs/>
                <w:sz w:val="15"/>
                <w:szCs w:val="15"/>
                <w:lang w:val="en-US" w:eastAsia="zh-CN"/>
              </w:rPr>
            </w:pPr>
          </w:p>
        </w:tc>
        <w:tc>
          <w:tcPr>
            <w:tcW w:w="987"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晾水塔</w:t>
            </w:r>
          </w:p>
        </w:tc>
        <w:tc>
          <w:tcPr>
            <w:tcW w:w="974"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12</w:t>
            </w:r>
            <w:r>
              <w:rPr>
                <w:rFonts w:hint="eastAsia" w:ascii="宋体" w:hAnsi="宋体"/>
                <w:b w:val="0"/>
                <w:bCs/>
                <w:sz w:val="15"/>
                <w:szCs w:val="15"/>
                <w:lang w:val="en-US" w:eastAsia="zh-CN"/>
              </w:rPr>
              <w:t>.</w:t>
            </w:r>
            <w:r>
              <w:rPr>
                <w:rFonts w:hint="default" w:ascii="宋体" w:hAnsi="宋体"/>
                <w:b w:val="0"/>
                <w:bCs/>
                <w:sz w:val="15"/>
                <w:szCs w:val="15"/>
                <w:lang w:val="en-US" w:eastAsia="zh-CN"/>
              </w:rPr>
              <w:t>14</w:t>
            </w:r>
          </w:p>
        </w:tc>
        <w:tc>
          <w:tcPr>
            <w:tcW w:w="718" w:type="dxa"/>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default" w:ascii="宋体" w:hAnsi="宋体"/>
                <w:b w:val="0"/>
                <w:bCs/>
                <w:sz w:val="15"/>
                <w:szCs w:val="15"/>
                <w:lang w:val="en-US" w:eastAsia="zh-CN"/>
              </w:rPr>
              <w:t>65.7</w:t>
            </w:r>
          </w:p>
        </w:tc>
        <w:tc>
          <w:tcPr>
            <w:tcW w:w="837" w:type="dxa"/>
            <w:noWrap w:val="0"/>
            <w:vAlign w:val="center"/>
          </w:tcPr>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0.01</w:t>
            </w:r>
          </w:p>
        </w:tc>
        <w:tc>
          <w:tcPr>
            <w:tcW w:w="678" w:type="dxa"/>
            <w:noWrap w:val="0"/>
            <w:vAlign w:val="center"/>
          </w:tcPr>
          <w:p>
            <w:pPr>
              <w:keepNext w:val="0"/>
              <w:keepLines w:val="0"/>
              <w:widowControl/>
              <w:suppressLineNumbers w:val="0"/>
              <w:ind w:firstLine="0" w:firstLineChars="0"/>
              <w:jc w:val="center"/>
              <w:textAlignment w:val="center"/>
              <w:rPr>
                <w:rFonts w:hint="default" w:ascii="宋体" w:hAnsi="宋体" w:eastAsia="仿宋_GB2312" w:cs="Times New Roman"/>
                <w:b w:val="0"/>
                <w:bCs/>
                <w:kern w:val="2"/>
                <w:sz w:val="15"/>
                <w:szCs w:val="15"/>
                <w:lang w:val="en-US" w:eastAsia="zh-CN" w:bidi="ar-SA"/>
              </w:rPr>
            </w:pPr>
          </w:p>
        </w:tc>
        <w:tc>
          <w:tcPr>
            <w:tcW w:w="832" w:type="dxa"/>
            <w:noWrap w:val="0"/>
            <w:vAlign w:val="center"/>
          </w:tcPr>
          <w:p>
            <w:pPr>
              <w:jc w:val="center"/>
              <w:rPr>
                <w:rFonts w:hint="default" w:ascii="宋体" w:hAnsi="宋体"/>
                <w:b w:val="0"/>
                <w:bCs/>
                <w:sz w:val="15"/>
                <w:szCs w:val="15"/>
                <w:lang w:val="en-US" w:eastAsia="zh-CN"/>
              </w:rPr>
            </w:pPr>
          </w:p>
        </w:tc>
        <w:tc>
          <w:tcPr>
            <w:tcW w:w="786" w:type="dxa"/>
            <w:noWrap w:val="0"/>
            <w:vAlign w:val="center"/>
          </w:tcPr>
          <w:p>
            <w:pPr>
              <w:jc w:val="center"/>
              <w:rPr>
                <w:rFonts w:hint="default" w:ascii="宋体" w:hAnsi="宋体"/>
                <w:b w:val="0"/>
                <w:bCs/>
                <w:sz w:val="15"/>
                <w:szCs w:val="15"/>
                <w:lang w:val="en-US" w:eastAsia="zh-CN"/>
              </w:rPr>
            </w:pPr>
          </w:p>
        </w:tc>
      </w:tr>
    </w:tbl>
    <w:p>
      <w:pPr>
        <w:pStyle w:val="2"/>
        <w:numPr>
          <w:ilvl w:val="0"/>
          <w:numId w:val="0"/>
        </w:numPr>
        <w:bidi w:val="0"/>
        <w:rPr>
          <w:rFonts w:hint="eastAsia"/>
          <w:lang w:val="en-US" w:eastAsia="zh-CN"/>
        </w:rPr>
      </w:pPr>
      <w:r>
        <w:rPr>
          <w:rFonts w:hint="eastAsia"/>
          <w:lang w:val="en-US" w:eastAsia="zh-CN"/>
        </w:rPr>
        <w:t>3 自动监测设备比对监测</w:t>
      </w:r>
    </w:p>
    <w:p>
      <w:pPr>
        <w:pStyle w:val="3"/>
        <w:bidi w:val="0"/>
        <w:rPr>
          <w:rFonts w:hint="eastAsia"/>
          <w:lang w:val="en-US" w:eastAsia="zh-CN"/>
        </w:rPr>
      </w:pPr>
      <w:r>
        <w:rPr>
          <w:rFonts w:hint="eastAsia"/>
        </w:rPr>
        <w:t>3</w:t>
      </w:r>
      <w:r>
        <w:t>.1</w:t>
      </w:r>
      <w:r>
        <w:rPr>
          <w:rFonts w:hint="eastAsia"/>
        </w:rPr>
        <w:t>废气自动监测设备比对监测</w:t>
      </w:r>
      <w:r>
        <w:t>分析</w:t>
      </w:r>
    </w:p>
    <w:p>
      <w:pPr>
        <w:bidi w:val="0"/>
        <w:ind w:firstLine="480" w:firstLineChars="200"/>
        <w:rPr>
          <w:rFonts w:hint="eastAsia"/>
        </w:rPr>
      </w:pPr>
      <w:r>
        <w:rPr>
          <w:rFonts w:hint="eastAsia"/>
        </w:rPr>
        <w:t>在进行污染物排放监督性监测同时，对于安装污染源自动监测设备的</w:t>
      </w:r>
      <w:r>
        <w:rPr>
          <w:rFonts w:hint="eastAsia"/>
          <w:lang w:eastAsia="zh-CN"/>
        </w:rPr>
        <w:t>企业</w:t>
      </w:r>
      <w:r>
        <w:rPr>
          <w:rFonts w:hint="eastAsia"/>
        </w:rPr>
        <w:t>开展比对监测。吉林省</w:t>
      </w:r>
      <w:r>
        <w:rPr>
          <w:rFonts w:hint="eastAsia"/>
          <w:lang w:eastAsia="zh-CN"/>
        </w:rPr>
        <w:t>全</w:t>
      </w:r>
      <w:r>
        <w:rPr>
          <w:rFonts w:hint="eastAsia"/>
        </w:rPr>
        <w:t>年废气比对数据共计</w:t>
      </w:r>
      <w:r>
        <w:rPr>
          <w:rFonts w:hint="eastAsia"/>
          <w:lang w:val="en-US" w:eastAsia="zh-CN"/>
        </w:rPr>
        <w:t>27</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val="en-US" w:eastAsia="zh-CN"/>
        </w:rPr>
        <w:t>，总体达标率为96.3%</w:t>
      </w:r>
      <w:r>
        <w:rPr>
          <w:rFonts w:hint="eastAsia"/>
          <w:lang w:eastAsia="zh-CN"/>
        </w:rPr>
        <w:t>。</w:t>
      </w:r>
      <w:r>
        <w:rPr>
          <w:rFonts w:hint="eastAsia"/>
        </w:rPr>
        <w:t>具体见表2-8。</w:t>
      </w:r>
    </w:p>
    <w:p>
      <w:pPr>
        <w:bidi w:val="0"/>
        <w:ind w:firstLine="480" w:firstLineChars="200"/>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8</w:t>
      </w:r>
      <w:r>
        <w:rPr>
          <w:rFonts w:hint="default" w:ascii="Times New Roman" w:hAnsi="Times New Roman" w:cs="Times New Roman"/>
          <w:b/>
          <w:bCs/>
          <w:sz w:val="21"/>
          <w:szCs w:val="21"/>
          <w:lang w:val="en-US" w:eastAsia="zh-CN"/>
        </w:rPr>
        <w:t xml:space="preserve">    20</w:t>
      </w:r>
      <w:r>
        <w:rPr>
          <w:rFonts w:hint="eastAsia" w:ascii="Times New Roman" w:hAnsi="Times New Roman" w:cs="Times New Roman"/>
          <w:b/>
          <w:bCs/>
          <w:sz w:val="21"/>
          <w:szCs w:val="21"/>
          <w:lang w:val="en-US" w:eastAsia="zh-CN"/>
        </w:rPr>
        <w:t>20</w:t>
      </w:r>
      <w:r>
        <w:rPr>
          <w:rFonts w:hint="default" w:ascii="Times New Roman" w:hAnsi="Times New Roman" w:cs="Times New Roman"/>
          <w:b/>
          <w:bCs/>
          <w:sz w:val="21"/>
          <w:szCs w:val="21"/>
          <w:lang w:val="en-US" w:eastAsia="zh-CN"/>
        </w:rPr>
        <w:t>年</w:t>
      </w:r>
      <w:r>
        <w:rPr>
          <w:rFonts w:hint="eastAsia" w:ascii="Times New Roman" w:hAnsi="Times New Roman" w:cs="Times New Roman"/>
          <w:b/>
          <w:bCs/>
          <w:sz w:val="21"/>
          <w:szCs w:val="21"/>
          <w:lang w:val="en-US" w:eastAsia="zh-CN"/>
        </w:rPr>
        <w:t>全年</w:t>
      </w:r>
      <w:r>
        <w:rPr>
          <w:rFonts w:hint="default" w:ascii="Times New Roman" w:hAnsi="Times New Roman" w:cs="Times New Roman"/>
          <w:b/>
          <w:bCs/>
          <w:sz w:val="21"/>
          <w:szCs w:val="21"/>
          <w:lang w:val="en-US" w:eastAsia="zh-CN"/>
        </w:rPr>
        <w:t>吉林省各市（州）</w:t>
      </w:r>
      <w:r>
        <w:rPr>
          <w:rFonts w:hint="eastAsia" w:ascii="Times New Roman" w:hAnsi="Times New Roman" w:cs="Times New Roman"/>
          <w:b/>
          <w:bCs/>
          <w:sz w:val="21"/>
          <w:szCs w:val="21"/>
          <w:lang w:val="en-US" w:eastAsia="zh-CN"/>
        </w:rPr>
        <w:t>废气自动监测设备比对不合格情况</w:t>
      </w:r>
    </w:p>
    <w:tbl>
      <w:tblPr>
        <w:tblStyle w:val="6"/>
        <w:tblW w:w="8852" w:type="dxa"/>
        <w:jc w:val="center"/>
        <w:tblLayout w:type="fixed"/>
        <w:tblCellMar>
          <w:top w:w="0" w:type="dxa"/>
          <w:left w:w="108" w:type="dxa"/>
          <w:bottom w:w="0" w:type="dxa"/>
          <w:right w:w="108" w:type="dxa"/>
        </w:tblCellMar>
      </w:tblPr>
      <w:tblGrid>
        <w:gridCol w:w="492"/>
        <w:gridCol w:w="819"/>
        <w:gridCol w:w="1928"/>
        <w:gridCol w:w="1222"/>
        <w:gridCol w:w="992"/>
        <w:gridCol w:w="1390"/>
        <w:gridCol w:w="878"/>
        <w:gridCol w:w="1131"/>
      </w:tblGrid>
      <w:tr>
        <w:tblPrEx>
          <w:tblCellMar>
            <w:top w:w="0" w:type="dxa"/>
            <w:left w:w="108" w:type="dxa"/>
            <w:bottom w:w="0" w:type="dxa"/>
            <w:right w:w="108" w:type="dxa"/>
          </w:tblCellMar>
        </w:tblPrEx>
        <w:trPr>
          <w:trHeight w:val="960" w:hRule="atLeast"/>
          <w:jc w:val="center"/>
        </w:trPr>
        <w:tc>
          <w:tcPr>
            <w:tcW w:w="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序号</w:t>
            </w:r>
          </w:p>
        </w:tc>
        <w:tc>
          <w:tcPr>
            <w:tcW w:w="819" w:type="dxa"/>
            <w:tcBorders>
              <w:top w:val="single" w:color="000000" w:sz="8" w:space="0"/>
              <w:left w:val="nil"/>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所在地</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企业名称</w:t>
            </w:r>
          </w:p>
        </w:tc>
        <w:tc>
          <w:tcPr>
            <w:tcW w:w="12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监测时间</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监测频次</w:t>
            </w:r>
          </w:p>
        </w:tc>
        <w:tc>
          <w:tcPr>
            <w:tcW w:w="1390" w:type="dxa"/>
            <w:tcBorders>
              <w:top w:val="single" w:color="000000" w:sz="8" w:space="0"/>
              <w:left w:val="nil"/>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监测点名称</w:t>
            </w:r>
          </w:p>
        </w:tc>
        <w:tc>
          <w:tcPr>
            <w:tcW w:w="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系统安装位置</w:t>
            </w:r>
          </w:p>
        </w:tc>
        <w:tc>
          <w:tcPr>
            <w:tcW w:w="113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监测项目</w:t>
            </w:r>
          </w:p>
        </w:tc>
      </w:tr>
      <w:tr>
        <w:tblPrEx>
          <w:tblCellMar>
            <w:top w:w="0" w:type="dxa"/>
            <w:left w:w="108" w:type="dxa"/>
            <w:bottom w:w="0" w:type="dxa"/>
            <w:right w:w="108" w:type="dxa"/>
          </w:tblCellMar>
        </w:tblPrEx>
        <w:trPr>
          <w:trHeight w:val="326" w:hRule="atLeast"/>
          <w:jc w:val="center"/>
        </w:trPr>
        <w:tc>
          <w:tcPr>
            <w:tcW w:w="492" w:type="dxa"/>
            <w:vMerge w:val="restart"/>
            <w:tcBorders>
              <w:top w:val="single" w:color="000000" w:sz="8" w:space="0"/>
              <w:left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1</w:t>
            </w:r>
          </w:p>
        </w:tc>
        <w:tc>
          <w:tcPr>
            <w:tcW w:w="819" w:type="dxa"/>
            <w:vMerge w:val="restart"/>
            <w:tcBorders>
              <w:top w:val="single" w:color="000000" w:sz="8" w:space="0"/>
              <w:left w:val="nil"/>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延边朝鲜族自治州</w:t>
            </w:r>
          </w:p>
        </w:tc>
        <w:tc>
          <w:tcPr>
            <w:tcW w:w="1928"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龙井市热力公司</w:t>
            </w:r>
          </w:p>
        </w:tc>
        <w:tc>
          <w:tcPr>
            <w:tcW w:w="1222"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12</w:t>
            </w:r>
            <w:r>
              <w:rPr>
                <w:rFonts w:hint="eastAsia" w:ascii="宋体" w:hAnsi="宋体"/>
                <w:b w:val="0"/>
                <w:bCs/>
                <w:sz w:val="15"/>
                <w:szCs w:val="15"/>
                <w:lang w:val="en-US" w:eastAsia="zh-CN"/>
              </w:rPr>
              <w:t>.</w:t>
            </w:r>
            <w:r>
              <w:rPr>
                <w:rFonts w:hint="default" w:ascii="宋体" w:hAnsi="宋体"/>
                <w:b w:val="0"/>
                <w:bCs/>
                <w:sz w:val="15"/>
                <w:szCs w:val="15"/>
                <w:lang w:val="en-US" w:eastAsia="zh-CN"/>
              </w:rPr>
              <w:t>09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6</w:t>
            </w:r>
          </w:p>
        </w:tc>
        <w:tc>
          <w:tcPr>
            <w:tcW w:w="1390" w:type="dxa"/>
            <w:vMerge w:val="restart"/>
            <w:tcBorders>
              <w:top w:val="single" w:color="000000" w:sz="8" w:space="0"/>
              <w:left w:val="nil"/>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处理后(FQPK-0001)</w:t>
            </w:r>
          </w:p>
        </w:tc>
        <w:tc>
          <w:tcPr>
            <w:tcW w:w="878"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CEMS采样口</w:t>
            </w:r>
          </w:p>
        </w:tc>
        <w:tc>
          <w:tcPr>
            <w:tcW w:w="113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氮氧化物</w:t>
            </w:r>
          </w:p>
        </w:tc>
      </w:tr>
      <w:tr>
        <w:tblPrEx>
          <w:tblCellMar>
            <w:top w:w="0" w:type="dxa"/>
            <w:left w:w="108" w:type="dxa"/>
            <w:bottom w:w="0" w:type="dxa"/>
            <w:right w:w="108" w:type="dxa"/>
          </w:tblCellMar>
        </w:tblPrEx>
        <w:trPr>
          <w:trHeight w:val="326" w:hRule="atLeast"/>
          <w:jc w:val="center"/>
        </w:trPr>
        <w:tc>
          <w:tcPr>
            <w:tcW w:w="492" w:type="dxa"/>
            <w:vMerge w:val="continue"/>
            <w:tcBorders>
              <w:left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pPr>
          </w:p>
        </w:tc>
        <w:tc>
          <w:tcPr>
            <w:tcW w:w="819" w:type="dxa"/>
            <w:vMerge w:val="continue"/>
            <w:tcBorders>
              <w:left w:val="nil"/>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pPr>
          </w:p>
        </w:tc>
        <w:tc>
          <w:tcPr>
            <w:tcW w:w="1928"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pPr>
          </w:p>
        </w:tc>
        <w:tc>
          <w:tcPr>
            <w:tcW w:w="1222"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6</w:t>
            </w:r>
          </w:p>
        </w:tc>
        <w:tc>
          <w:tcPr>
            <w:tcW w:w="1390" w:type="dxa"/>
            <w:vMerge w:val="continue"/>
            <w:tcBorders>
              <w:left w:val="nil"/>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78"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13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含氧量</w:t>
            </w:r>
          </w:p>
        </w:tc>
      </w:tr>
      <w:tr>
        <w:tblPrEx>
          <w:tblCellMar>
            <w:top w:w="0" w:type="dxa"/>
            <w:left w:w="108" w:type="dxa"/>
            <w:bottom w:w="0" w:type="dxa"/>
            <w:right w:w="108" w:type="dxa"/>
          </w:tblCellMar>
        </w:tblPrEx>
        <w:trPr>
          <w:trHeight w:val="326" w:hRule="atLeast"/>
          <w:jc w:val="center"/>
        </w:trPr>
        <w:tc>
          <w:tcPr>
            <w:tcW w:w="492" w:type="dxa"/>
            <w:vMerge w:val="continue"/>
            <w:tcBorders>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19" w:type="dxa"/>
            <w:vMerge w:val="continue"/>
            <w:tcBorders>
              <w:left w:val="nil"/>
              <w:bottom w:val="single" w:color="000000" w:sz="8"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928"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22"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3</w:t>
            </w:r>
          </w:p>
        </w:tc>
        <w:tc>
          <w:tcPr>
            <w:tcW w:w="1390" w:type="dxa"/>
            <w:vMerge w:val="continue"/>
            <w:tcBorders>
              <w:left w:val="nil"/>
              <w:bottom w:val="single" w:color="000000" w:sz="8"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78"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13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流速</w:t>
            </w:r>
          </w:p>
        </w:tc>
      </w:tr>
    </w:tbl>
    <w:p>
      <w:pPr>
        <w:pStyle w:val="3"/>
        <w:bidi w:val="0"/>
        <w:rPr>
          <w:rFonts w:hint="eastAsia"/>
        </w:rPr>
      </w:pPr>
      <w:r>
        <w:rPr>
          <w:rFonts w:hint="eastAsia"/>
        </w:rPr>
        <w:t>3.2废水自动监测设备比对监测分析</w:t>
      </w:r>
    </w:p>
    <w:p>
      <w:pPr>
        <w:bidi w:val="0"/>
        <w:ind w:firstLine="480" w:firstLineChars="200"/>
        <w:rPr>
          <w:rFonts w:hint="eastAsia"/>
        </w:rPr>
      </w:pPr>
      <w:r>
        <w:rPr>
          <w:rFonts w:hint="eastAsia"/>
        </w:rPr>
        <w:t>在进行污染物排放监督性监测同时，对于安装污染源自动监测设备的</w:t>
      </w:r>
      <w:r>
        <w:rPr>
          <w:rFonts w:hint="eastAsia"/>
          <w:lang w:eastAsia="zh-CN"/>
        </w:rPr>
        <w:t>企业</w:t>
      </w:r>
      <w:r>
        <w:rPr>
          <w:rFonts w:hint="eastAsia"/>
        </w:rPr>
        <w:t>开展比对监测。吉林省</w:t>
      </w:r>
      <w:r>
        <w:rPr>
          <w:rFonts w:hint="eastAsia"/>
          <w:lang w:eastAsia="zh-CN"/>
        </w:rPr>
        <w:t>全</w:t>
      </w:r>
      <w:r>
        <w:rPr>
          <w:rFonts w:hint="eastAsia"/>
        </w:rPr>
        <w:t>年废</w:t>
      </w:r>
      <w:r>
        <w:rPr>
          <w:rFonts w:hint="eastAsia"/>
          <w:lang w:eastAsia="zh-CN"/>
        </w:rPr>
        <w:t>水</w:t>
      </w:r>
      <w:r>
        <w:rPr>
          <w:rFonts w:hint="eastAsia"/>
        </w:rPr>
        <w:t>比对数据共计</w:t>
      </w:r>
      <w:r>
        <w:rPr>
          <w:rFonts w:hint="eastAsia"/>
          <w:lang w:val="en-US" w:eastAsia="zh-CN"/>
        </w:rPr>
        <w:t>37</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eastAsia="zh-CN"/>
        </w:rPr>
        <w:t>，总体达标率为</w:t>
      </w:r>
      <w:r>
        <w:rPr>
          <w:rFonts w:hint="eastAsia"/>
          <w:lang w:val="en-US" w:eastAsia="zh-CN"/>
        </w:rPr>
        <w:t>97.3%</w:t>
      </w:r>
      <w:r>
        <w:rPr>
          <w:rFonts w:hint="eastAsia"/>
          <w:lang w:eastAsia="zh-CN"/>
        </w:rPr>
        <w:t>。</w:t>
      </w:r>
      <w:r>
        <w:rPr>
          <w:rFonts w:hint="eastAsia"/>
        </w:rPr>
        <w:t>具体见表2-</w:t>
      </w:r>
      <w:r>
        <w:rPr>
          <w:rFonts w:hint="eastAsia"/>
          <w:lang w:val="en-US" w:eastAsia="zh-CN"/>
        </w:rPr>
        <w:t>9</w:t>
      </w:r>
      <w:r>
        <w:rPr>
          <w:rFonts w:hint="eastAsia"/>
        </w:rPr>
        <w:t>。</w:t>
      </w:r>
    </w:p>
    <w:p>
      <w:pPr>
        <w:bidi w:val="0"/>
        <w:ind w:firstLine="480" w:firstLineChars="200"/>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9</w:t>
      </w:r>
      <w:r>
        <w:rPr>
          <w:rFonts w:hint="default" w:ascii="Times New Roman" w:hAnsi="Times New Roman" w:cs="Times New Roman"/>
          <w:b/>
          <w:bCs/>
          <w:sz w:val="21"/>
          <w:szCs w:val="21"/>
          <w:lang w:val="en-US" w:eastAsia="zh-CN"/>
        </w:rPr>
        <w:t xml:space="preserve">  20</w:t>
      </w:r>
      <w:r>
        <w:rPr>
          <w:rFonts w:hint="eastAsia" w:ascii="Times New Roman" w:hAnsi="Times New Roman" w:cs="Times New Roman"/>
          <w:b/>
          <w:bCs/>
          <w:sz w:val="21"/>
          <w:szCs w:val="21"/>
          <w:lang w:val="en-US" w:eastAsia="zh-CN"/>
        </w:rPr>
        <w:t>20</w:t>
      </w:r>
      <w:r>
        <w:rPr>
          <w:rFonts w:hint="default" w:ascii="Times New Roman" w:hAnsi="Times New Roman" w:cs="Times New Roman"/>
          <w:b/>
          <w:bCs/>
          <w:sz w:val="21"/>
          <w:szCs w:val="21"/>
          <w:lang w:val="en-US" w:eastAsia="zh-CN"/>
        </w:rPr>
        <w:t>年</w:t>
      </w:r>
      <w:r>
        <w:rPr>
          <w:rFonts w:hint="eastAsia" w:ascii="Times New Roman" w:hAnsi="Times New Roman" w:cs="Times New Roman"/>
          <w:b/>
          <w:bCs/>
          <w:sz w:val="21"/>
          <w:szCs w:val="21"/>
          <w:lang w:val="en-US" w:eastAsia="zh-CN"/>
        </w:rPr>
        <w:t>全年</w:t>
      </w:r>
      <w:r>
        <w:rPr>
          <w:rFonts w:hint="default" w:ascii="Times New Roman" w:hAnsi="Times New Roman" w:cs="Times New Roman"/>
          <w:b/>
          <w:bCs/>
          <w:sz w:val="21"/>
          <w:szCs w:val="21"/>
          <w:lang w:val="en-US" w:eastAsia="zh-CN"/>
        </w:rPr>
        <w:t>吉林省各市（州）</w:t>
      </w:r>
      <w:r>
        <w:rPr>
          <w:rFonts w:hint="eastAsia" w:ascii="Times New Roman" w:hAnsi="Times New Roman" w:cs="Times New Roman"/>
          <w:b/>
          <w:bCs/>
          <w:sz w:val="21"/>
          <w:szCs w:val="21"/>
          <w:lang w:val="en-US" w:eastAsia="zh-CN"/>
        </w:rPr>
        <w:t>废</w:t>
      </w:r>
      <w:r>
        <w:rPr>
          <w:rFonts w:hint="eastAsia" w:cs="Times New Roman"/>
          <w:b/>
          <w:bCs/>
          <w:sz w:val="21"/>
          <w:szCs w:val="21"/>
          <w:lang w:val="en-US" w:eastAsia="zh-CN"/>
        </w:rPr>
        <w:t>水</w:t>
      </w:r>
      <w:r>
        <w:rPr>
          <w:rFonts w:hint="eastAsia" w:ascii="Times New Roman" w:hAnsi="Times New Roman" w:cs="Times New Roman"/>
          <w:b/>
          <w:bCs/>
          <w:sz w:val="21"/>
          <w:szCs w:val="21"/>
          <w:lang w:val="en-US" w:eastAsia="zh-CN"/>
        </w:rPr>
        <w:t>自动监测设备比对不合格情况</w:t>
      </w:r>
    </w:p>
    <w:tbl>
      <w:tblPr>
        <w:tblStyle w:val="6"/>
        <w:tblW w:w="8852" w:type="dxa"/>
        <w:jc w:val="center"/>
        <w:tblLayout w:type="fixed"/>
        <w:tblCellMar>
          <w:top w:w="0" w:type="dxa"/>
          <w:left w:w="108" w:type="dxa"/>
          <w:bottom w:w="0" w:type="dxa"/>
          <w:right w:w="108" w:type="dxa"/>
        </w:tblCellMar>
      </w:tblPr>
      <w:tblGrid>
        <w:gridCol w:w="492"/>
        <w:gridCol w:w="819"/>
        <w:gridCol w:w="1928"/>
        <w:gridCol w:w="1222"/>
        <w:gridCol w:w="992"/>
        <w:gridCol w:w="1390"/>
        <w:gridCol w:w="878"/>
        <w:gridCol w:w="1131"/>
      </w:tblGrid>
      <w:tr>
        <w:tblPrEx>
          <w:tblCellMar>
            <w:top w:w="0" w:type="dxa"/>
            <w:left w:w="108" w:type="dxa"/>
            <w:bottom w:w="0" w:type="dxa"/>
            <w:right w:w="108" w:type="dxa"/>
          </w:tblCellMar>
        </w:tblPrEx>
        <w:trPr>
          <w:trHeight w:val="960" w:hRule="atLeast"/>
          <w:jc w:val="center"/>
        </w:trPr>
        <w:tc>
          <w:tcPr>
            <w:tcW w:w="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序号</w:t>
            </w:r>
          </w:p>
        </w:tc>
        <w:tc>
          <w:tcPr>
            <w:tcW w:w="819" w:type="dxa"/>
            <w:tcBorders>
              <w:top w:val="single" w:color="000000" w:sz="8" w:space="0"/>
              <w:left w:val="nil"/>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所在地</w:t>
            </w:r>
          </w:p>
        </w:tc>
        <w:tc>
          <w:tcPr>
            <w:tcW w:w="1928" w:type="dxa"/>
            <w:tcBorders>
              <w:top w:val="single" w:color="auto" w:sz="4" w:space="0"/>
              <w:left w:val="single" w:color="auto" w:sz="4" w:space="0"/>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企业名称</w:t>
            </w:r>
          </w:p>
        </w:tc>
        <w:tc>
          <w:tcPr>
            <w:tcW w:w="1222" w:type="dxa"/>
            <w:tcBorders>
              <w:top w:val="single" w:color="auto" w:sz="4" w:space="0"/>
              <w:left w:val="single" w:color="auto" w:sz="4" w:space="0"/>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监测时间</w:t>
            </w:r>
          </w:p>
        </w:tc>
        <w:tc>
          <w:tcPr>
            <w:tcW w:w="992" w:type="dxa"/>
            <w:tcBorders>
              <w:top w:val="single" w:color="auto" w:sz="4" w:space="0"/>
              <w:left w:val="single" w:color="auto" w:sz="4" w:space="0"/>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监测频次</w:t>
            </w:r>
          </w:p>
        </w:tc>
        <w:tc>
          <w:tcPr>
            <w:tcW w:w="1390" w:type="dxa"/>
            <w:tcBorders>
              <w:top w:val="single" w:color="000000" w:sz="8" w:space="0"/>
              <w:left w:val="nil"/>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监测点名称</w:t>
            </w:r>
          </w:p>
        </w:tc>
        <w:tc>
          <w:tcPr>
            <w:tcW w:w="878" w:type="dxa"/>
            <w:tcBorders>
              <w:top w:val="single" w:color="auto" w:sz="4" w:space="0"/>
              <w:left w:val="single" w:color="auto" w:sz="4" w:space="0"/>
              <w:bottom w:val="single" w:color="000000" w:sz="8" w:space="0"/>
              <w:right w:val="single" w:color="auto" w:sz="4"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系统安装位置</w:t>
            </w:r>
          </w:p>
        </w:tc>
        <w:tc>
          <w:tcPr>
            <w:tcW w:w="113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监测项目</w:t>
            </w:r>
          </w:p>
        </w:tc>
      </w:tr>
      <w:tr>
        <w:tblPrEx>
          <w:tblCellMar>
            <w:top w:w="0" w:type="dxa"/>
            <w:left w:w="108" w:type="dxa"/>
            <w:bottom w:w="0" w:type="dxa"/>
            <w:right w:w="108" w:type="dxa"/>
          </w:tblCellMar>
        </w:tblPrEx>
        <w:trPr>
          <w:trHeight w:val="966" w:hRule="atLeast"/>
          <w:jc w:val="center"/>
        </w:trPr>
        <w:tc>
          <w:tcPr>
            <w:tcW w:w="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1</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延边朝鲜族自治州</w:t>
            </w:r>
          </w:p>
        </w:tc>
        <w:tc>
          <w:tcPr>
            <w:tcW w:w="192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汪清县华天环保有限公司</w:t>
            </w:r>
          </w:p>
        </w:tc>
        <w:tc>
          <w:tcPr>
            <w:tcW w:w="122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2020</w:t>
            </w:r>
            <w:r>
              <w:rPr>
                <w:rFonts w:hint="eastAsia" w:ascii="宋体" w:hAnsi="宋体"/>
                <w:b w:val="0"/>
                <w:bCs/>
                <w:sz w:val="15"/>
                <w:szCs w:val="15"/>
                <w:lang w:val="en-US" w:eastAsia="zh-CN"/>
              </w:rPr>
              <w:t>.</w:t>
            </w:r>
            <w:r>
              <w:rPr>
                <w:rFonts w:hint="default" w:ascii="宋体" w:hAnsi="宋体"/>
                <w:b w:val="0"/>
                <w:bCs/>
                <w:sz w:val="15"/>
                <w:szCs w:val="15"/>
                <w:lang w:val="en-US" w:eastAsia="zh-CN"/>
              </w:rPr>
              <w:t>01</w:t>
            </w:r>
            <w:r>
              <w:rPr>
                <w:rFonts w:hint="eastAsia" w:ascii="宋体" w:hAnsi="宋体"/>
                <w:b w:val="0"/>
                <w:bCs/>
                <w:sz w:val="15"/>
                <w:szCs w:val="15"/>
                <w:lang w:val="en-US" w:eastAsia="zh-CN"/>
              </w:rPr>
              <w:t>.</w:t>
            </w:r>
            <w:r>
              <w:rPr>
                <w:rFonts w:hint="default" w:ascii="宋体" w:hAnsi="宋体"/>
                <w:b w:val="0"/>
                <w:bCs/>
                <w:sz w:val="15"/>
                <w:szCs w:val="15"/>
                <w:lang w:val="en-US" w:eastAsia="zh-CN"/>
              </w:rPr>
              <w:t>17</w:t>
            </w:r>
          </w:p>
        </w:tc>
        <w:tc>
          <w:tcPr>
            <w:tcW w:w="9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9</w:t>
            </w:r>
          </w:p>
        </w:tc>
        <w:tc>
          <w:tcPr>
            <w:tcW w:w="139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污水厂排口(DW001)</w:t>
            </w:r>
          </w:p>
        </w:tc>
        <w:tc>
          <w:tcPr>
            <w:tcW w:w="8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出口</w:t>
            </w:r>
          </w:p>
        </w:tc>
        <w:tc>
          <w:tcPr>
            <w:tcW w:w="113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化学需氧量</w:t>
            </w:r>
          </w:p>
        </w:tc>
      </w:tr>
    </w:tbl>
    <w:p>
      <w:pPr>
        <w:pStyle w:val="2"/>
        <w:numPr>
          <w:ilvl w:val="0"/>
          <w:numId w:val="0"/>
        </w:numPr>
        <w:bidi w:val="0"/>
        <w:ind w:leftChars="0"/>
        <w:rPr>
          <w:rFonts w:hint="eastAsia"/>
        </w:rPr>
      </w:pPr>
      <w:r>
        <w:rPr>
          <w:rFonts w:hint="eastAsia"/>
          <w:lang w:val="en-US" w:eastAsia="zh-CN"/>
        </w:rPr>
        <w:t xml:space="preserve">4 </w:t>
      </w:r>
      <w:r>
        <w:rPr>
          <w:rFonts w:hint="eastAsia"/>
        </w:rPr>
        <w:t>结论</w:t>
      </w:r>
    </w:p>
    <w:p>
      <w:pPr>
        <w:numPr>
          <w:ilvl w:val="0"/>
          <w:numId w:val="1"/>
        </w:numPr>
        <w:bidi w:val="0"/>
        <w:ind w:firstLine="480" w:firstLineChars="200"/>
        <w:rPr>
          <w:rFonts w:hint="default"/>
          <w:lang w:val="en-US" w:eastAsia="zh-CN"/>
        </w:rPr>
      </w:pPr>
      <w:r>
        <w:rPr>
          <w:rFonts w:hint="default"/>
          <w:lang w:val="en-US" w:eastAsia="zh-CN"/>
        </w:rPr>
        <w:t>吉林省按照监测方案中监测频次、执行的排放标准、法律法规和排污许可等有关要求一年进行1～2次监测，20</w:t>
      </w:r>
      <w:r>
        <w:rPr>
          <w:rFonts w:hint="eastAsia"/>
          <w:lang w:val="en-US" w:eastAsia="zh-CN"/>
        </w:rPr>
        <w:t>20</w:t>
      </w:r>
      <w:r>
        <w:rPr>
          <w:rFonts w:hint="default"/>
          <w:lang w:val="en-US" w:eastAsia="zh-CN"/>
        </w:rPr>
        <w:t>年</w:t>
      </w:r>
      <w:r>
        <w:rPr>
          <w:rFonts w:hint="eastAsia"/>
          <w:lang w:val="en-US" w:eastAsia="zh-CN"/>
        </w:rPr>
        <w:t>全</w:t>
      </w:r>
      <w:r>
        <w:rPr>
          <w:rFonts w:hint="default"/>
          <w:lang w:val="en-US" w:eastAsia="zh-CN"/>
        </w:rPr>
        <w:t>年重点源废水监督性监测共计完成</w:t>
      </w:r>
      <w:r>
        <w:rPr>
          <w:rFonts w:hint="eastAsia"/>
          <w:lang w:val="en-US" w:eastAsia="zh-CN"/>
        </w:rPr>
        <w:t>211</w:t>
      </w:r>
      <w:r>
        <w:rPr>
          <w:rFonts w:hint="default"/>
          <w:lang w:val="en-US" w:eastAsia="zh-CN"/>
        </w:rPr>
        <w:t>家企业排放监测，吉林省</w:t>
      </w:r>
      <w:r>
        <w:rPr>
          <w:rFonts w:hint="eastAsia"/>
          <w:lang w:val="en-US" w:eastAsia="zh-CN"/>
        </w:rPr>
        <w:t>全</w:t>
      </w:r>
      <w:r>
        <w:rPr>
          <w:rFonts w:hint="default"/>
          <w:lang w:val="en-US" w:eastAsia="zh-CN"/>
        </w:rPr>
        <w:t>年上报的</w:t>
      </w:r>
      <w:r>
        <w:rPr>
          <w:rFonts w:hint="eastAsia"/>
          <w:lang w:val="en-US" w:eastAsia="zh-CN"/>
        </w:rPr>
        <w:t>211</w:t>
      </w:r>
      <w:r>
        <w:rPr>
          <w:rFonts w:hint="default"/>
          <w:lang w:val="en-US" w:eastAsia="zh-CN"/>
        </w:rPr>
        <w:t>家企业数据中，</w:t>
      </w:r>
      <w:r>
        <w:rPr>
          <w:rFonts w:hint="eastAsia"/>
          <w:lang w:val="en-US" w:eastAsia="zh-CN"/>
        </w:rPr>
        <w:t>废水类别排放企业有9家超标，长春市3家、四平市4家、白城市2家，</w:t>
      </w:r>
      <w:r>
        <w:rPr>
          <w:rFonts w:hint="default"/>
          <w:lang w:val="en-US" w:eastAsia="zh-CN"/>
        </w:rPr>
        <w:t>总体达标率达</w:t>
      </w:r>
      <w:r>
        <w:rPr>
          <w:rFonts w:hint="eastAsia"/>
          <w:lang w:val="en-US" w:eastAsia="zh-CN"/>
        </w:rPr>
        <w:t>95.7</w:t>
      </w:r>
      <w:r>
        <w:rPr>
          <w:rFonts w:hint="default"/>
          <w:lang w:val="en-US" w:eastAsia="zh-CN"/>
        </w:rPr>
        <w:t>%，</w:t>
      </w:r>
      <w:r>
        <w:rPr>
          <w:rFonts w:hint="eastAsia"/>
          <w:lang w:val="en-US" w:eastAsia="zh-CN"/>
        </w:rPr>
        <w:t>其中长春市达标率为96.5%，四平市达标率为87.1%，白城市达标率为88.2%</w:t>
      </w:r>
      <w:r>
        <w:rPr>
          <w:rFonts w:hint="default"/>
          <w:lang w:val="en-US" w:eastAsia="zh-CN"/>
        </w:rPr>
        <w:t>，</w:t>
      </w:r>
      <w:r>
        <w:rPr>
          <w:rFonts w:hint="eastAsia"/>
          <w:lang w:val="en-US" w:eastAsia="zh-CN"/>
        </w:rPr>
        <w:t>吉林市、通化市、白山市、松原市、延边州以及长白山管委会</w:t>
      </w:r>
      <w:r>
        <w:rPr>
          <w:rFonts w:hint="default"/>
          <w:lang w:val="en-US" w:eastAsia="zh-CN"/>
        </w:rPr>
        <w:t>达标率均为100%</w:t>
      </w:r>
      <w:r>
        <w:rPr>
          <w:rFonts w:hint="eastAsia"/>
          <w:lang w:val="en-US" w:eastAsia="zh-CN"/>
        </w:rPr>
        <w:t>；</w:t>
      </w:r>
    </w:p>
    <w:p>
      <w:pPr>
        <w:numPr>
          <w:ilvl w:val="0"/>
          <w:numId w:val="1"/>
        </w:numPr>
        <w:bidi w:val="0"/>
        <w:ind w:firstLine="480" w:firstLineChars="200"/>
        <w:rPr>
          <w:rFonts w:hint="eastAsia"/>
          <w:lang w:val="en-US" w:eastAsia="zh-CN"/>
        </w:rPr>
      </w:pPr>
      <w:r>
        <w:rPr>
          <w:rFonts w:hint="eastAsia"/>
        </w:rPr>
        <w:t>在重点废气污染源监督性监测完成情况中，吉林省20</w:t>
      </w:r>
      <w:r>
        <w:rPr>
          <w:rFonts w:hint="eastAsia"/>
          <w:lang w:val="en-US" w:eastAsia="zh-CN"/>
        </w:rPr>
        <w:t>20</w:t>
      </w:r>
      <w:r>
        <w:rPr>
          <w:rFonts w:hint="eastAsia"/>
        </w:rPr>
        <w:t>年</w:t>
      </w:r>
      <w:r>
        <w:rPr>
          <w:rFonts w:hint="eastAsia"/>
          <w:lang w:eastAsia="zh-CN"/>
        </w:rPr>
        <w:t>全</w:t>
      </w:r>
      <w:r>
        <w:rPr>
          <w:rFonts w:hint="eastAsia"/>
        </w:rPr>
        <w:t>年重点源废气监督性监测共计完成</w:t>
      </w:r>
      <w:r>
        <w:rPr>
          <w:rFonts w:hint="eastAsia"/>
          <w:lang w:val="en-US" w:eastAsia="zh-CN"/>
        </w:rPr>
        <w:t>214</w:t>
      </w:r>
      <w:r>
        <w:rPr>
          <w:rFonts w:hint="eastAsia"/>
        </w:rPr>
        <w:t>家企业排放监测，废气类别排放企业有</w:t>
      </w:r>
      <w:r>
        <w:rPr>
          <w:rFonts w:hint="eastAsia"/>
          <w:lang w:val="en-US" w:eastAsia="zh-CN"/>
        </w:rPr>
        <w:t>7</w:t>
      </w:r>
      <w:r>
        <w:rPr>
          <w:rFonts w:hint="eastAsia"/>
        </w:rPr>
        <w:t>家超标，</w:t>
      </w:r>
      <w:r>
        <w:rPr>
          <w:rFonts w:hint="eastAsia"/>
          <w:lang w:eastAsia="zh-CN"/>
        </w:rPr>
        <w:t>长春市</w:t>
      </w:r>
      <w:r>
        <w:rPr>
          <w:rFonts w:hint="eastAsia"/>
          <w:lang w:val="en-US" w:eastAsia="zh-CN"/>
        </w:rPr>
        <w:t>5</w:t>
      </w:r>
      <w:r>
        <w:rPr>
          <w:rFonts w:hint="eastAsia"/>
        </w:rPr>
        <w:t>家、</w:t>
      </w:r>
      <w:r>
        <w:rPr>
          <w:rFonts w:hint="eastAsia"/>
          <w:lang w:eastAsia="zh-CN"/>
        </w:rPr>
        <w:t>四平市</w:t>
      </w:r>
      <w:r>
        <w:rPr>
          <w:rFonts w:hint="eastAsia"/>
          <w:lang w:val="en-US" w:eastAsia="zh-CN"/>
        </w:rPr>
        <w:t>2</w:t>
      </w:r>
      <w:r>
        <w:rPr>
          <w:rFonts w:hint="eastAsia"/>
        </w:rPr>
        <w:t>家</w:t>
      </w:r>
      <w:r>
        <w:rPr>
          <w:rFonts w:hint="eastAsia"/>
          <w:lang w:eastAsia="zh-CN"/>
        </w:rPr>
        <w:t>，</w:t>
      </w:r>
      <w:r>
        <w:rPr>
          <w:rFonts w:hint="eastAsia"/>
        </w:rPr>
        <w:t>总体达标率达</w:t>
      </w:r>
      <w:r>
        <w:rPr>
          <w:rFonts w:hint="eastAsia"/>
          <w:lang w:val="en-US" w:eastAsia="zh-CN"/>
        </w:rPr>
        <w:t>96.7%</w:t>
      </w:r>
      <w:r>
        <w:rPr>
          <w:rFonts w:hint="eastAsia"/>
        </w:rPr>
        <w:t>，</w:t>
      </w:r>
      <w:r>
        <w:rPr>
          <w:rFonts w:hint="eastAsia"/>
          <w:lang w:eastAsia="zh-CN"/>
        </w:rPr>
        <w:t>其中长春市达标率为</w:t>
      </w:r>
      <w:r>
        <w:rPr>
          <w:rFonts w:hint="eastAsia"/>
          <w:lang w:val="en-US" w:eastAsia="zh-CN"/>
        </w:rPr>
        <w:t>95.7%，四平市达标率为92.0%，吉林市、通化市、白山市、松原市、白城市、延边州、长白山保护区管委会达标率为100%；</w:t>
      </w:r>
    </w:p>
    <w:p>
      <w:pPr>
        <w:numPr>
          <w:ilvl w:val="0"/>
          <w:numId w:val="1"/>
        </w:numPr>
        <w:bidi w:val="0"/>
        <w:ind w:firstLine="480" w:firstLineChars="200"/>
        <w:rPr>
          <w:rFonts w:hint="eastAsia"/>
          <w:lang w:val="en-US" w:eastAsia="zh-CN"/>
        </w:rPr>
      </w:pPr>
      <w:r>
        <w:rPr>
          <w:rFonts w:hint="eastAsia"/>
          <w:lang w:val="en-US" w:eastAsia="zh-CN"/>
        </w:rPr>
        <w:t>无组织监督性监测数据统计中，吉林省全年监督性监测手工无组织共计38家，总体达标率均为100%；</w:t>
      </w:r>
    </w:p>
    <w:p>
      <w:pPr>
        <w:numPr>
          <w:ilvl w:val="0"/>
          <w:numId w:val="1"/>
        </w:numPr>
        <w:bidi w:val="0"/>
        <w:ind w:firstLine="480" w:firstLineChars="200"/>
        <w:rPr>
          <w:rFonts w:hint="eastAsia"/>
          <w:lang w:eastAsia="zh-CN"/>
        </w:rPr>
      </w:pPr>
      <w:r>
        <w:rPr>
          <w:rFonts w:hint="eastAsia"/>
          <w:lang w:val="en-US" w:eastAsia="zh-CN"/>
        </w:rPr>
        <w:t>周边环境监督性监测数据统计中，吉林省全年监督性监测共计28家，总体达标率均为100%；</w:t>
      </w:r>
    </w:p>
    <w:p>
      <w:pPr>
        <w:numPr>
          <w:ilvl w:val="0"/>
          <w:numId w:val="1"/>
        </w:numPr>
        <w:bidi w:val="0"/>
        <w:ind w:firstLine="480" w:firstLineChars="200"/>
        <w:rPr>
          <w:rFonts w:hint="eastAsia"/>
          <w:lang w:eastAsia="zh-CN"/>
        </w:rPr>
      </w:pPr>
      <w:r>
        <w:rPr>
          <w:rFonts w:hint="eastAsia"/>
          <w:lang w:val="en-US" w:eastAsia="zh-CN"/>
        </w:rPr>
        <w:t>厂界噪声监督性监测数据统计中，吉林省全年监督性监测共计11家，其中长春市4家，四平市1家，松原市6家，总体达标率均为85.7%，</w:t>
      </w:r>
      <w:r>
        <w:rPr>
          <w:rFonts w:hint="eastAsia"/>
          <w:lang w:eastAsia="zh-CN"/>
        </w:rPr>
        <w:t>松原市厂界噪声</w:t>
      </w:r>
      <w:r>
        <w:rPr>
          <w:rFonts w:hint="eastAsia"/>
        </w:rPr>
        <w:t>排放企业有</w:t>
      </w:r>
      <w:r>
        <w:rPr>
          <w:rFonts w:hint="eastAsia"/>
          <w:lang w:val="en-US" w:eastAsia="zh-CN"/>
        </w:rPr>
        <w:t>2</w:t>
      </w:r>
      <w:r>
        <w:rPr>
          <w:rFonts w:hint="eastAsia"/>
        </w:rPr>
        <w:t>家超标</w:t>
      </w:r>
      <w:r>
        <w:rPr>
          <w:rFonts w:hint="eastAsia"/>
          <w:lang w:val="en-US" w:eastAsia="zh-CN"/>
        </w:rPr>
        <w:t>,松原市达标率为66.7%，长春市和四平市达标率为100%;</w:t>
      </w:r>
    </w:p>
    <w:p>
      <w:pPr>
        <w:numPr>
          <w:ilvl w:val="0"/>
          <w:numId w:val="1"/>
        </w:numPr>
        <w:bidi w:val="0"/>
        <w:ind w:firstLine="480" w:firstLineChars="200"/>
        <w:rPr>
          <w:rFonts w:hint="eastAsia"/>
          <w:lang w:eastAsia="zh-CN"/>
        </w:rPr>
      </w:pPr>
      <w:r>
        <w:rPr>
          <w:rFonts w:hint="eastAsia"/>
        </w:rPr>
        <w:t>对安装污染源自动监测设备</w:t>
      </w:r>
      <w:r>
        <w:rPr>
          <w:rFonts w:hint="eastAsia"/>
          <w:lang w:eastAsia="zh-CN"/>
        </w:rPr>
        <w:t>的企业</w:t>
      </w:r>
      <w:r>
        <w:rPr>
          <w:rFonts w:hint="eastAsia"/>
        </w:rPr>
        <w:t>开展比对监测</w:t>
      </w:r>
      <w:r>
        <w:rPr>
          <w:rFonts w:hint="eastAsia"/>
          <w:lang w:eastAsia="zh-CN"/>
        </w:rPr>
        <w:t>，</w:t>
      </w:r>
      <w:r>
        <w:rPr>
          <w:rFonts w:hint="eastAsia"/>
        </w:rPr>
        <w:t>吉林省</w:t>
      </w:r>
      <w:r>
        <w:rPr>
          <w:rFonts w:hint="eastAsia"/>
          <w:lang w:eastAsia="zh-CN"/>
        </w:rPr>
        <w:t>全</w:t>
      </w:r>
      <w:r>
        <w:rPr>
          <w:rFonts w:hint="eastAsia"/>
        </w:rPr>
        <w:t>年废气比对数据共计</w:t>
      </w:r>
      <w:r>
        <w:rPr>
          <w:rFonts w:hint="eastAsia"/>
          <w:lang w:val="en-US" w:eastAsia="zh-CN"/>
        </w:rPr>
        <w:t>27</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eastAsia="zh-CN"/>
        </w:rPr>
        <w:t>，</w:t>
      </w:r>
      <w:r>
        <w:rPr>
          <w:rFonts w:hint="eastAsia"/>
          <w:lang w:val="en-US" w:eastAsia="zh-CN"/>
        </w:rPr>
        <w:t>总体达标率为96.3%;</w:t>
      </w:r>
      <w:r>
        <w:rPr>
          <w:rFonts w:hint="eastAsia"/>
        </w:rPr>
        <w:t>吉林省</w:t>
      </w:r>
      <w:r>
        <w:rPr>
          <w:rFonts w:hint="eastAsia"/>
          <w:lang w:eastAsia="zh-CN"/>
        </w:rPr>
        <w:t>全</w:t>
      </w:r>
      <w:r>
        <w:rPr>
          <w:rFonts w:hint="eastAsia"/>
        </w:rPr>
        <w:t>年废</w:t>
      </w:r>
      <w:r>
        <w:rPr>
          <w:rFonts w:hint="eastAsia"/>
          <w:lang w:eastAsia="zh-CN"/>
        </w:rPr>
        <w:t>水</w:t>
      </w:r>
      <w:r>
        <w:rPr>
          <w:rFonts w:hint="eastAsia"/>
        </w:rPr>
        <w:t>比对数据共计</w:t>
      </w:r>
      <w:r>
        <w:rPr>
          <w:rFonts w:hint="eastAsia"/>
          <w:lang w:val="en-US" w:eastAsia="zh-CN"/>
        </w:rPr>
        <w:t>37</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eastAsia="zh-CN"/>
        </w:rPr>
        <w:t>，总体达标率为</w:t>
      </w:r>
      <w:r>
        <w:rPr>
          <w:rFonts w:hint="eastAsia"/>
          <w:lang w:val="en-US" w:eastAsia="zh-CN"/>
        </w:rPr>
        <w:t>97.3%</w:t>
      </w:r>
      <w:r>
        <w:rPr>
          <w:rFonts w:hint="eastAsia"/>
          <w:lang w:eastAsia="zh-CN"/>
        </w:rPr>
        <w:t>。</w:t>
      </w:r>
    </w:p>
    <w:p>
      <w:pPr>
        <w:numPr>
          <w:ilvl w:val="0"/>
          <w:numId w:val="0"/>
        </w:numPr>
        <w:bidi w:val="0"/>
        <w:ind w:firstLine="480" w:firstLineChars="200"/>
        <w:rPr>
          <w:rFonts w:hint="eastAsia" w:eastAsia="仿宋_GB2312"/>
          <w:lang w:val="en-US" w:eastAsia="zh-CN"/>
        </w:rPr>
      </w:pPr>
      <w:r>
        <w:rPr>
          <w:rFonts w:hint="eastAsia" w:ascii="宋体" w:hAnsi="宋体"/>
          <w:bCs/>
          <w:szCs w:val="21"/>
        </w:rPr>
        <w:t>202</w:t>
      </w:r>
      <w:r>
        <w:rPr>
          <w:rFonts w:hint="eastAsia" w:ascii="宋体" w:hAnsi="宋体"/>
          <w:bCs/>
          <w:szCs w:val="21"/>
          <w:lang w:val="en-US" w:eastAsia="zh-CN"/>
        </w:rPr>
        <w:t>1</w:t>
      </w:r>
      <w:r>
        <w:rPr>
          <w:rFonts w:hint="eastAsia" w:ascii="宋体" w:hAnsi="宋体"/>
          <w:bCs/>
          <w:szCs w:val="21"/>
        </w:rPr>
        <w:t>年</w:t>
      </w:r>
      <w:r>
        <w:rPr>
          <w:rFonts w:hint="eastAsia" w:ascii="宋体" w:hAnsi="宋体"/>
          <w:bCs/>
          <w:szCs w:val="21"/>
          <w:lang w:eastAsia="zh-CN"/>
        </w:rPr>
        <w:t>将继续深化重点污染源监督性监测相关工作，努力提升重点污染源企业的监督监测完成率和达标排放率！</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4920"/>
        </w:tabs>
        <w:spacing w:line="320" w:lineRule="exact"/>
        <w:ind w:right="-201" w:firstLine="6600" w:firstLineChars="2750"/>
        <w:rPr>
          <w:rFonts w:hint="eastAsia" w:ascii="宋体" w:hAnsi="宋体" w:eastAsia="仿宋_GB2312"/>
          <w:szCs w:val="21"/>
          <w:lang w:eastAsia="zh-CN"/>
        </w:rPr>
      </w:pPr>
      <w:r>
        <w:rPr>
          <w:rFonts w:ascii="宋体" w:hAnsi="宋体"/>
          <w:szCs w:val="21"/>
        </w:rPr>
        <w:t>数据处理：</w:t>
      </w:r>
      <w:r>
        <w:rPr>
          <w:rFonts w:hint="eastAsia" w:ascii="宋体" w:hAnsi="宋体"/>
          <w:szCs w:val="21"/>
          <w:lang w:eastAsia="zh-CN"/>
        </w:rPr>
        <w:t>高嘉聪</w:t>
      </w:r>
    </w:p>
    <w:p>
      <w:pPr>
        <w:tabs>
          <w:tab w:val="left" w:pos="4920"/>
        </w:tabs>
        <w:spacing w:line="320" w:lineRule="exact"/>
        <w:ind w:right="-201" w:firstLine="6600" w:firstLineChars="2750"/>
        <w:rPr>
          <w:rFonts w:ascii="宋体" w:hAnsi="宋体"/>
          <w:szCs w:val="21"/>
        </w:rPr>
      </w:pPr>
      <w:r>
        <w:rPr>
          <w:rFonts w:ascii="宋体" w:hAnsi="宋体"/>
          <w:szCs w:val="21"/>
        </w:rPr>
        <w:t>编    制：</w:t>
      </w:r>
      <w:r>
        <w:rPr>
          <w:rFonts w:hint="eastAsia" w:ascii="宋体" w:hAnsi="宋体"/>
          <w:szCs w:val="21"/>
          <w:lang w:eastAsia="zh-CN"/>
        </w:rPr>
        <w:t>高嘉聪</w:t>
      </w:r>
    </w:p>
    <w:p>
      <w:pPr>
        <w:tabs>
          <w:tab w:val="left" w:pos="0"/>
          <w:tab w:val="left" w:pos="9600"/>
        </w:tabs>
        <w:spacing w:line="320" w:lineRule="exact"/>
        <w:ind w:right="-81"/>
        <w:rPr>
          <w:rFonts w:hint="eastAsia" w:ascii="宋体" w:hAnsi="宋体" w:eastAsia="仿宋_GB2312"/>
          <w:szCs w:val="21"/>
          <w:lang w:eastAsia="zh-CN"/>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审    核：</w:t>
      </w:r>
      <w:r>
        <w:rPr>
          <w:rFonts w:hint="eastAsia" w:ascii="宋体" w:hAnsi="宋体"/>
          <w:szCs w:val="21"/>
          <w:lang w:eastAsia="zh-CN"/>
        </w:rPr>
        <w:t>杨国强</w:t>
      </w:r>
    </w:p>
    <w:p>
      <w:pPr>
        <w:spacing w:line="320" w:lineRule="exact"/>
        <w:ind w:firstLine="480" w:firstLineChars="200"/>
        <w:rPr>
          <w:rFonts w:hint="eastAsia" w:ascii="宋体" w:hAnsi="宋体" w:eastAsia="仿宋_GB2312"/>
          <w:b/>
          <w:color w:val="FF0000"/>
          <w:szCs w:val="21"/>
          <w:lang w:eastAsia="zh-CN"/>
        </w:rPr>
      </w:pPr>
      <w:r>
        <w:rPr>
          <w:rFonts w:ascii="宋体" w:hAnsi="宋体"/>
          <w:szCs w:val="21"/>
        </w:rPr>
        <w:t xml:space="preserve">                                        </w:t>
      </w:r>
      <w:r>
        <w:rPr>
          <w:rFonts w:hint="eastAsia" w:ascii="宋体" w:hAnsi="宋体"/>
          <w:szCs w:val="21"/>
        </w:rPr>
        <w:t xml:space="preserve">           </w:t>
      </w:r>
      <w:r>
        <w:rPr>
          <w:rFonts w:ascii="宋体" w:hAnsi="宋体"/>
          <w:szCs w:val="21"/>
        </w:rPr>
        <w:t>审    定：</w:t>
      </w:r>
      <w:r>
        <w:rPr>
          <w:rFonts w:hint="eastAsia" w:ascii="宋体" w:hAnsi="宋体"/>
          <w:szCs w:val="21"/>
          <w:lang w:eastAsia="zh-CN"/>
        </w:rPr>
        <w:t>刘</w:t>
      </w:r>
      <w:r>
        <w:rPr>
          <w:rFonts w:hint="eastAsia" w:ascii="宋体" w:hAnsi="宋体"/>
          <w:szCs w:val="21"/>
          <w:lang w:val="en-US" w:eastAsia="zh-CN"/>
        </w:rPr>
        <w:t xml:space="preserve">  </w:t>
      </w:r>
      <w:bookmarkStart w:id="0" w:name="_GoBack"/>
      <w:bookmarkEnd w:id="0"/>
      <w:r>
        <w:rPr>
          <w:rFonts w:hint="eastAsia" w:ascii="宋体" w:hAnsi="宋体"/>
          <w:szCs w:val="21"/>
          <w:lang w:eastAsia="zh-CN"/>
        </w:rPr>
        <w:t>洋</w:t>
      </w:r>
    </w:p>
    <w:p>
      <w:pPr>
        <w:bidi w:val="0"/>
        <w:rPr>
          <w:rFonts w:hint="eastAsia"/>
        </w:rPr>
      </w:pPr>
    </w:p>
    <w:p>
      <w:pPr>
        <w:numPr>
          <w:ilvl w:val="0"/>
          <w:numId w:val="0"/>
        </w:numPr>
        <w:rPr>
          <w:rFonts w:hint="eastAsia"/>
          <w:lang w:val="en-US" w:eastAsia="zh-CN"/>
        </w:rPr>
      </w:pPr>
    </w:p>
    <w:p>
      <w:pPr>
        <w:bidi w:val="0"/>
        <w:rPr>
          <w:rFonts w:hint="eastAsia"/>
          <w:lang w:val="en-US" w:eastAsia="zh-CN"/>
        </w:rPr>
      </w:pPr>
    </w:p>
    <w:p>
      <w:pPr>
        <w:pStyle w:val="2"/>
        <w:bidi w:val="0"/>
        <w:rPr>
          <w:rFonts w:hint="default" w:ascii="Times New Roman" w:hAnsi="Times New Roman" w:cs="Times New Roman"/>
        </w:rPr>
      </w:pPr>
    </w:p>
    <w:sectPr>
      <w:pgSz w:w="11906" w:h="16838"/>
      <w:pgMar w:top="1984" w:right="1417" w:bottom="1701"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68CED"/>
    <w:multiLevelType w:val="singleLevel"/>
    <w:tmpl w:val="AFD68C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042A8"/>
    <w:rsid w:val="3AFD381E"/>
    <w:rsid w:val="437957BF"/>
    <w:rsid w:val="46A60DA1"/>
    <w:rsid w:val="4EDE483E"/>
    <w:rsid w:val="4F7057AA"/>
    <w:rsid w:val="5DFA2A6D"/>
    <w:rsid w:val="68B00C7F"/>
    <w:rsid w:val="711D0409"/>
    <w:rsid w:val="73AF03BE"/>
    <w:rsid w:val="7B4B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360" w:lineRule="auto"/>
      <w:outlineLvl w:val="0"/>
    </w:pPr>
    <w:rPr>
      <w:rFonts w:eastAsia="楷体_GB2312"/>
      <w:b/>
      <w:kern w:val="44"/>
      <w:sz w:val="28"/>
    </w:rPr>
  </w:style>
  <w:style w:type="paragraph" w:styleId="3">
    <w:name w:val="heading 2"/>
    <w:basedOn w:val="1"/>
    <w:next w:val="1"/>
    <w:unhideWhenUsed/>
    <w:qFormat/>
    <w:uiPriority w:val="0"/>
    <w:pPr>
      <w:keepNext/>
      <w:keepLines/>
      <w:spacing w:before="140" w:beforeLines="0" w:beforeAutospacing="0" w:after="140" w:afterLines="0" w:afterAutospacing="0" w:line="360" w:lineRule="auto"/>
      <w:outlineLvl w:val="1"/>
    </w:pPr>
    <w:rPr>
      <w:rFonts w:ascii="Arial" w:hAnsi="Arial" w:eastAsia="楷体_GB2312"/>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GJC&#24037;&#20316;\&#24180;&#32456;&#24635;&#32467;\&#20840;&#24180;&#24223;&#2770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E:\GJC&#24037;&#20316;\&#24180;&#32456;&#24635;&#32467;\&#20840;&#24180;&#24223;&#277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8888888888889"/>
          <c:y val="0.148148148148148"/>
          <c:w val="0.887555555555556"/>
          <c:h val="0.680648148148148"/>
        </c:manualLayout>
      </c:layout>
      <c:barChart>
        <c:barDir val="col"/>
        <c:grouping val="clustered"/>
        <c:varyColors val="0"/>
        <c:ser>
          <c:idx val="0"/>
          <c:order val="0"/>
          <c:tx>
            <c:strRef>
              <c:f>[全年废水.xlsx]Sheet1!$I$9</c:f>
              <c:strCache>
                <c:ptCount val="1"/>
                <c:pt idx="0">
                  <c:v>合格率</c:v>
                </c:pt>
              </c:strCache>
            </c:strRef>
          </c:tx>
          <c:spPr>
            <a:gradFill rotWithShape="1">
              <a:gsLst>
                <a:gs pos="0">
                  <a:srgbClr val="14CD68"/>
                </a:gs>
                <a:gs pos="100000">
                  <a:srgbClr val="035C7D"/>
                </a:gs>
              </a:gsLst>
              <a:path path="shape">
                <a:fillToRect l="50000" t="50000" r="50000" b="50000"/>
              </a:path>
              <a:tileRect/>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[全年废水.xlsx]Sheet1!$H$10:$H$19</c:f>
              <c:strCache>
                <c:ptCount val="10"/>
                <c:pt idx="0">
                  <c:v>长春市</c:v>
                </c:pt>
                <c:pt idx="1">
                  <c:v>吉林市</c:v>
                </c:pt>
                <c:pt idx="2">
                  <c:v>四平市</c:v>
                </c:pt>
                <c:pt idx="3">
                  <c:v>辽源市</c:v>
                </c:pt>
                <c:pt idx="4">
                  <c:v>通化市</c:v>
                </c:pt>
                <c:pt idx="5">
                  <c:v>白山市</c:v>
                </c:pt>
                <c:pt idx="6">
                  <c:v>松原市</c:v>
                </c:pt>
                <c:pt idx="7">
                  <c:v>白城市</c:v>
                </c:pt>
                <c:pt idx="8">
                  <c:v>延边州</c:v>
                </c:pt>
                <c:pt idx="9">
                  <c:v>长白山保护区管委会</c:v>
                </c:pt>
              </c:strCache>
            </c:strRef>
          </c:cat>
          <c:val>
            <c:numRef>
              <c:f>[全年废水.xlsx]Sheet1!$I$10:$I$19</c:f>
              <c:numCache>
                <c:formatCode>0.00%</c:formatCode>
                <c:ptCount val="10"/>
                <c:pt idx="0">
                  <c:v>0.965</c:v>
                </c:pt>
                <c:pt idx="1" c:formatCode="0%">
                  <c:v>1</c:v>
                </c:pt>
                <c:pt idx="2">
                  <c:v>0.871</c:v>
                </c:pt>
                <c:pt idx="4" c:formatCode="0%">
                  <c:v>1</c:v>
                </c:pt>
                <c:pt idx="5" c:formatCode="0%">
                  <c:v>1</c:v>
                </c:pt>
                <c:pt idx="6" c:formatCode="0%">
                  <c:v>1</c:v>
                </c:pt>
                <c:pt idx="7">
                  <c:v>0.882</c:v>
                </c:pt>
                <c:pt idx="8" c:formatCode="0%">
                  <c:v>1</c:v>
                </c:pt>
                <c:pt idx="9" c:formatCode="0%">
                  <c:v>1</c:v>
                </c:pt>
              </c:numCache>
            </c:numRef>
          </c:val>
        </c:ser>
        <c:dLbls>
          <c:showLegendKey val="0"/>
          <c:showVal val="1"/>
          <c:showCatName val="0"/>
          <c:showSerName val="0"/>
          <c:showPercent val="0"/>
          <c:showBubbleSize val="0"/>
        </c:dLbls>
        <c:gapWidth val="202"/>
        <c:overlap val="-8"/>
        <c:axId val="234866871"/>
        <c:axId val="708213195"/>
      </c:barChart>
      <c:catAx>
        <c:axId val="234866871"/>
        <c:scaling>
          <c:orientation val="minMax"/>
        </c:scaling>
        <c:delete val="0"/>
        <c:axPos val="b"/>
        <c:numFmt formatCode="General" sourceLinked="0"/>
        <c:majorTickMark val="none"/>
        <c:minorTickMark val="none"/>
        <c:tickLblPos val="nextTo"/>
        <c:spPr>
          <a:noFill/>
          <a:ln w="31750" cap="flat" cmpd="sng" algn="ctr">
            <a:solidFill>
              <a:sysClr val="windowText" lastClr="000000"/>
            </a:solidFill>
            <a:round/>
          </a:ln>
          <a:effectLst/>
        </c:spPr>
        <c:txPr>
          <a:bodyPr rot="-60000000" spcFirstLastPara="0" vertOverflow="ellipsis" vert="horz" wrap="square" anchor="ctr" anchorCtr="1" forceAA="0"/>
          <a:lstStyle/>
          <a:p>
            <a:pPr>
              <a:defRPr lang="zh-CN" sz="900" b="0" i="0" u="none" strike="noStrike" kern="1200" baseline="0">
                <a:ln w="6350" cmpd="dbl">
                  <a:solidFill>
                    <a:schemeClr val="tx1"/>
                  </a:solidFill>
                  <a:prstDash val="solid"/>
                </a:ln>
                <a:solidFill>
                  <a:schemeClr val="tx1"/>
                </a:solidFill>
                <a:latin typeface="+mn-lt"/>
                <a:ea typeface="+mn-ea"/>
                <a:cs typeface="+mn-cs"/>
              </a:defRPr>
            </a:pPr>
          </a:p>
        </c:txPr>
        <c:crossAx val="708213195"/>
        <c:crosses val="autoZero"/>
        <c:auto val="1"/>
        <c:lblAlgn val="ctr"/>
        <c:lblOffset val="100"/>
        <c:noMultiLvlLbl val="0"/>
      </c:catAx>
      <c:valAx>
        <c:axId val="708213195"/>
        <c:scaling>
          <c:orientation val="minMax"/>
          <c:max val="1"/>
          <c:min val="0"/>
        </c:scaling>
        <c:delete val="0"/>
        <c:axPos val="l"/>
        <c:numFmt formatCode="0.00%" sourceLinked="1"/>
        <c:majorTickMark val="in"/>
        <c:minorTickMark val="none"/>
        <c:tickLblPos val="nextTo"/>
        <c:spPr>
          <a:noFill/>
          <a:ln w="31750" cmpd="sng">
            <a:solidFill>
              <a:sysClr val="windowText" lastClr="000000"/>
            </a:solidFill>
            <a:prstDash val="solid"/>
          </a:ln>
          <a:effectLst/>
        </c:spPr>
        <c:txPr>
          <a:bodyPr rot="-60000000" spcFirstLastPara="0" vertOverflow="ellipsis" vert="horz" wrap="square" anchor="ctr" anchorCtr="1" forceAA="0"/>
          <a:lstStyle/>
          <a:p>
            <a:pPr>
              <a:defRPr lang="zh-CN" sz="900" b="0" i="0" u="none" strike="noStrike" kern="1200" baseline="0">
                <a:ln w="0" cmpd="dbl">
                  <a:solidFill>
                    <a:schemeClr val="tx1"/>
                  </a:solidFill>
                  <a:prstDash val="solid"/>
                </a:ln>
                <a:solidFill>
                  <a:schemeClr val="tx1"/>
                </a:solidFill>
                <a:effectLst/>
                <a:latin typeface="+mn-lt"/>
                <a:ea typeface="+mn-ea"/>
                <a:cs typeface="+mn-cs"/>
              </a:defRPr>
            </a:pPr>
          </a:p>
        </c:txPr>
        <c:crossAx val="234866871"/>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legendEntry>
      <c:layout>
        <c:manualLayout>
          <c:xMode val="edge"/>
          <c:yMode val="edge"/>
          <c:x val="0.0101388888888894"/>
          <c:y val="0.0068965517241379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solidFill>
            <a:schemeClr val="tx1">
              <a:lumMod val="50000"/>
              <a:lumOff val="50000"/>
            </a:schemeClr>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8888888888889"/>
          <c:y val="0.148148148148148"/>
          <c:w val="0.887555555555556"/>
          <c:h val="0.680648148148148"/>
        </c:manualLayout>
      </c:layout>
      <c:barChart>
        <c:barDir val="col"/>
        <c:grouping val="clustered"/>
        <c:varyColors val="0"/>
        <c:ser>
          <c:idx val="0"/>
          <c:order val="0"/>
          <c:tx>
            <c:strRef>
              <c:f>[全年废水.xlsx]Sheet1!$G$26</c:f>
              <c:strCache>
                <c:ptCount val="1"/>
                <c:pt idx="0">
                  <c:v>合格率</c:v>
                </c:pt>
              </c:strCache>
            </c:strRef>
          </c:tx>
          <c:spPr>
            <a:gradFill rotWithShape="1">
              <a:gsLst>
                <a:gs pos="0">
                  <a:srgbClr val="14CD68"/>
                </a:gs>
                <a:gs pos="100000">
                  <a:srgbClr val="035C7D"/>
                </a:gs>
              </a:gsLst>
              <a:path path="shape">
                <a:fillToRect l="50000" t="50000" r="50000" b="50000"/>
              </a:path>
              <a:tileRect/>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[全年废水.xlsx]Sheet1!$F$27:$F$36</c:f>
              <c:strCache>
                <c:ptCount val="10"/>
                <c:pt idx="0">
                  <c:v>长春市</c:v>
                </c:pt>
                <c:pt idx="1">
                  <c:v>吉林市</c:v>
                </c:pt>
                <c:pt idx="2">
                  <c:v>四平市</c:v>
                </c:pt>
                <c:pt idx="3">
                  <c:v>辽源市</c:v>
                </c:pt>
                <c:pt idx="4">
                  <c:v>通化市</c:v>
                </c:pt>
                <c:pt idx="5">
                  <c:v>白山市</c:v>
                </c:pt>
                <c:pt idx="6">
                  <c:v>松原市</c:v>
                </c:pt>
                <c:pt idx="7">
                  <c:v>白城市</c:v>
                </c:pt>
                <c:pt idx="8">
                  <c:v>延边州</c:v>
                </c:pt>
                <c:pt idx="9">
                  <c:v>长白山保护区管委会</c:v>
                </c:pt>
              </c:strCache>
            </c:strRef>
          </c:cat>
          <c:val>
            <c:numRef>
              <c:f>[全年废水.xlsx]Sheet1!$G$27:$G$36</c:f>
              <c:numCache>
                <c:formatCode>0.00%</c:formatCode>
                <c:ptCount val="10"/>
                <c:pt idx="0">
                  <c:v>0.957</c:v>
                </c:pt>
                <c:pt idx="1" c:formatCode="0%">
                  <c:v>1</c:v>
                </c:pt>
                <c:pt idx="2">
                  <c:v>0.92</c:v>
                </c:pt>
                <c:pt idx="4" c:formatCode="0%">
                  <c:v>1</c:v>
                </c:pt>
                <c:pt idx="5" c:formatCode="0%">
                  <c:v>1</c:v>
                </c:pt>
                <c:pt idx="6" c:formatCode="0%">
                  <c:v>1</c:v>
                </c:pt>
                <c:pt idx="7" c:formatCode="0%">
                  <c:v>1</c:v>
                </c:pt>
                <c:pt idx="8" c:formatCode="0%">
                  <c:v>1</c:v>
                </c:pt>
                <c:pt idx="9" c:formatCode="0%">
                  <c:v>1</c:v>
                </c:pt>
              </c:numCache>
            </c:numRef>
          </c:val>
        </c:ser>
        <c:dLbls>
          <c:showLegendKey val="0"/>
          <c:showVal val="1"/>
          <c:showCatName val="0"/>
          <c:showSerName val="0"/>
          <c:showPercent val="0"/>
          <c:showBubbleSize val="0"/>
        </c:dLbls>
        <c:gapWidth val="202"/>
        <c:overlap val="-8"/>
        <c:axId val="771819932"/>
        <c:axId val="261029304"/>
      </c:barChart>
      <c:catAx>
        <c:axId val="771819932"/>
        <c:scaling>
          <c:orientation val="minMax"/>
        </c:scaling>
        <c:delete val="0"/>
        <c:axPos val="b"/>
        <c:numFmt formatCode="General" sourceLinked="0"/>
        <c:majorTickMark val="none"/>
        <c:minorTickMark val="none"/>
        <c:tickLblPos val="nextTo"/>
        <c:spPr>
          <a:noFill/>
          <a:ln w="31750" cap="flat" cmpd="sng" algn="ctr">
            <a:solidFill>
              <a:sysClr val="windowText" lastClr="000000"/>
            </a:solidFill>
            <a:round/>
          </a:ln>
          <a:effectLst/>
        </c:spPr>
        <c:txPr>
          <a:bodyPr rot="-60000000" spcFirstLastPara="0" vertOverflow="ellipsis" vert="horz" wrap="square" anchor="ctr" anchorCtr="1" forceAA="0"/>
          <a:lstStyle/>
          <a:p>
            <a:pPr>
              <a:defRPr lang="zh-CN" sz="900" b="0" i="0" u="none" strike="noStrike" kern="1200" baseline="0">
                <a:ln w="3175" cmpd="dbl">
                  <a:solidFill>
                    <a:schemeClr val="tx1"/>
                  </a:solidFill>
                </a:ln>
                <a:solidFill>
                  <a:schemeClr val="tx1"/>
                </a:solidFill>
                <a:latin typeface="+mn-lt"/>
                <a:ea typeface="+mn-ea"/>
                <a:cs typeface="+mn-cs"/>
              </a:defRPr>
            </a:pPr>
          </a:p>
        </c:txPr>
        <c:crossAx val="261029304"/>
        <c:crosses val="autoZero"/>
        <c:auto val="1"/>
        <c:lblAlgn val="ctr"/>
        <c:lblOffset val="100"/>
        <c:noMultiLvlLbl val="0"/>
      </c:catAx>
      <c:valAx>
        <c:axId val="261029304"/>
        <c:scaling>
          <c:orientation val="minMax"/>
          <c:max val="1"/>
          <c:min val="0"/>
        </c:scaling>
        <c:delete val="0"/>
        <c:axPos val="l"/>
        <c:numFmt formatCode="0.00%" sourceLinked="1"/>
        <c:majorTickMark val="in"/>
        <c:minorTickMark val="none"/>
        <c:tickLblPos val="nextTo"/>
        <c:spPr>
          <a:noFill/>
          <a:ln w="31750">
            <a:solidFill>
              <a:sysClr val="windowText" lastClr="000000"/>
            </a:solidFill>
          </a:ln>
          <a:effectLst/>
        </c:spPr>
        <c:txPr>
          <a:bodyPr rot="-60000000" spcFirstLastPara="0" vertOverflow="ellipsis" vert="horz" wrap="square" anchor="ctr" anchorCtr="1" forceAA="0"/>
          <a:lstStyle/>
          <a:p>
            <a:pPr>
              <a:defRPr lang="zh-CN" sz="900" b="0" i="0" u="none" strike="noStrike" kern="1200" baseline="0">
                <a:ln w="0" cmpd="dbl">
                  <a:solidFill>
                    <a:schemeClr val="tx1"/>
                  </a:solidFill>
                  <a:prstDash val="solid"/>
                </a:ln>
                <a:solidFill>
                  <a:schemeClr val="tx1"/>
                </a:solidFill>
                <a:latin typeface="+mn-lt"/>
                <a:ea typeface="+mn-ea"/>
                <a:cs typeface="+mn-cs"/>
              </a:defRPr>
            </a:pPr>
          </a:p>
        </c:txPr>
        <c:crossAx val="771819932"/>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legendEntry>
      <c:layout>
        <c:manualLayout>
          <c:xMode val="edge"/>
          <c:yMode val="edge"/>
          <c:x val="0.008055555555556"/>
          <c:y val="0.017824074074074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lang="zh-CN">
          <a:solidFill>
            <a:schemeClr val="tx1">
              <a:lumMod val="50000"/>
              <a:lumOff val="50000"/>
            </a:schemeClr>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2021-01-04T05:36:00Z</dcterms:created>
  <dc:creator>Administrator</dc:creator>
  <cp:lastModifiedBy>碧水蓝天</cp:lastModifiedBy>
  <dcterms:modified xsi:type="dcterms:W3CDTF">2021-01-07T07:01:46Z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