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
          <w:sz w:val="36"/>
          <w:szCs w:val="32"/>
        </w:rPr>
      </w:pPr>
      <w:r>
        <w:rPr>
          <w:rFonts w:hint="eastAsia" w:ascii="黑体" w:hAnsi="黑体" w:eastAsia="黑体"/>
          <w:sz w:val="32"/>
          <w:szCs w:val="32"/>
        </w:rPr>
        <w:t>附件1</w:t>
      </w:r>
    </w:p>
    <w:p>
      <w:pPr>
        <w:jc w:val="center"/>
        <w:rPr>
          <w:rFonts w:ascii="宋体" w:hAnsi="宋体"/>
          <w:b/>
          <w:sz w:val="44"/>
          <w:szCs w:val="44"/>
        </w:rPr>
      </w:pPr>
      <w:r>
        <w:rPr>
          <w:rFonts w:hint="eastAsia" w:ascii="宋体" w:hAnsi="宋体"/>
          <w:b/>
          <w:sz w:val="44"/>
          <w:szCs w:val="44"/>
        </w:rPr>
        <w:t>吉林省环境影响评价审查专家申请表</w:t>
      </w:r>
    </w:p>
    <w:p>
      <w:pPr>
        <w:jc w:val="center"/>
        <w:rPr>
          <w:rFonts w:ascii="宋体" w:hAnsi="宋体"/>
          <w:b/>
          <w:sz w:val="44"/>
          <w:szCs w:val="44"/>
          <w:highlight w:val="yellow"/>
        </w:rPr>
      </w:pPr>
    </w:p>
    <w:p>
      <w:pPr>
        <w:spacing w:after="120" w:afterLines="50"/>
        <w:rPr>
          <w:rFonts w:ascii="宋体" w:hAnsi="宋体"/>
          <w:szCs w:val="21"/>
        </w:rPr>
      </w:pPr>
      <w:r>
        <w:rPr>
          <w:rFonts w:hint="eastAsia" w:ascii="宋体" w:hAnsi="宋体"/>
          <w:szCs w:val="21"/>
        </w:rPr>
        <w:t>（自荐□单位推荐□）                                      填表日期：    年    月    日</w:t>
      </w:r>
    </w:p>
    <w:tbl>
      <w:tblPr>
        <w:tblStyle w:val="8"/>
        <w:tblW w:w="92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591"/>
        <w:gridCol w:w="2823"/>
        <w:gridCol w:w="395"/>
        <w:gridCol w:w="1023"/>
        <w:gridCol w:w="1917"/>
        <w:gridCol w:w="150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5" w:hRule="atLeast"/>
          <w:jc w:val="center"/>
        </w:trPr>
        <w:tc>
          <w:tcPr>
            <w:tcW w:w="16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cs="宋体"/>
                <w:sz w:val="24"/>
                <w:szCs w:val="24"/>
              </w:rPr>
            </w:pPr>
            <w:r>
              <w:rPr>
                <w:rFonts w:hint="eastAsia" w:ascii="宋体" w:hAnsi="宋体"/>
                <w:szCs w:val="21"/>
              </w:rPr>
              <w:t>姓   名</w:t>
            </w:r>
          </w:p>
        </w:tc>
        <w:tc>
          <w:tcPr>
            <w:tcW w:w="28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36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cs="宋体"/>
                <w:sz w:val="24"/>
                <w:szCs w:val="24"/>
              </w:rPr>
            </w:pPr>
            <w:r>
              <w:rPr>
                <w:rFonts w:hint="eastAsia" w:ascii="宋体" w:hAnsi="宋体"/>
                <w:szCs w:val="21"/>
              </w:rPr>
              <w:t>性   别</w:t>
            </w:r>
          </w:p>
        </w:tc>
        <w:tc>
          <w:tcPr>
            <w:tcW w:w="18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51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80"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出生日期</w:t>
            </w:r>
          </w:p>
        </w:tc>
        <w:tc>
          <w:tcPr>
            <w:tcW w:w="28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p>
        </w:tc>
        <w:tc>
          <w:tcPr>
            <w:tcW w:w="13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最高学历</w:t>
            </w: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51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10"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身份证号</w:t>
            </w:r>
          </w:p>
        </w:tc>
        <w:tc>
          <w:tcPr>
            <w:tcW w:w="28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p>
        </w:tc>
        <w:tc>
          <w:tcPr>
            <w:tcW w:w="13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所学专业</w:t>
            </w: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51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5"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工作单位</w:t>
            </w:r>
          </w:p>
        </w:tc>
        <w:tc>
          <w:tcPr>
            <w:tcW w:w="28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p>
        </w:tc>
        <w:tc>
          <w:tcPr>
            <w:tcW w:w="13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行政职务</w:t>
            </w: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51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15"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通讯地址</w:t>
            </w:r>
          </w:p>
        </w:tc>
        <w:tc>
          <w:tcPr>
            <w:tcW w:w="4243"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单位电话/传真</w:t>
            </w:r>
          </w:p>
        </w:tc>
        <w:tc>
          <w:tcPr>
            <w:tcW w:w="1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0"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专业技术职称及任职时间</w:t>
            </w:r>
          </w:p>
        </w:tc>
        <w:tc>
          <w:tcPr>
            <w:tcW w:w="4243"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现从事专业</w:t>
            </w:r>
          </w:p>
        </w:tc>
        <w:tc>
          <w:tcPr>
            <w:tcW w:w="1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0"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电子邮箱</w:t>
            </w:r>
          </w:p>
        </w:tc>
        <w:tc>
          <w:tcPr>
            <w:tcW w:w="4243"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c>
          <w:tcPr>
            <w:tcW w:w="1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手   机</w:t>
            </w:r>
          </w:p>
        </w:tc>
        <w:tc>
          <w:tcPr>
            <w:tcW w:w="1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65"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单位类型</w:t>
            </w:r>
          </w:p>
        </w:tc>
        <w:tc>
          <w:tcPr>
            <w:tcW w:w="758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szCs w:val="21"/>
              </w:rPr>
            </w:pPr>
            <w:r>
              <w:rPr>
                <w:rFonts w:hint="eastAsia" w:ascii="宋体" w:hAnsi="宋体"/>
                <w:szCs w:val="21"/>
              </w:rPr>
              <w:t>□事业单位  □高等院校  □科研院所  □环评机构  □企业  □其他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jc w:val="center"/>
              <w:rPr>
                <w:rFonts w:ascii="宋体" w:hAnsi="宋体" w:cs="宋体"/>
                <w:sz w:val="24"/>
                <w:szCs w:val="24"/>
              </w:rPr>
            </w:pPr>
            <w:r>
              <w:rPr>
                <w:rFonts w:hint="eastAsia" w:ascii="宋体" w:hAnsi="宋体"/>
                <w:szCs w:val="21"/>
              </w:rPr>
              <w:t>环评工程师、环保工程师、核安全工程师职业资格证书管理号（如有）</w:t>
            </w:r>
          </w:p>
        </w:tc>
        <w:tc>
          <w:tcPr>
            <w:tcW w:w="758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40" w:lineRule="exact"/>
              <w:jc w:val="center"/>
              <w:rPr>
                <w:rFonts w:ascii="宋体" w:hAnsi="宋体" w:cs="宋体"/>
                <w:color w:val="172D2C"/>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3096" w:hRule="atLeast"/>
          <w:jc w:val="center"/>
        </w:trPr>
        <w:tc>
          <w:tcPr>
            <w:tcW w:w="1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color w:val="0000FF"/>
                <w:szCs w:val="21"/>
              </w:rPr>
            </w:pPr>
            <w:r>
              <w:rPr>
                <w:rFonts w:hint="eastAsia" w:ascii="宋体" w:hAnsi="宋体"/>
                <w:color w:val="0000FF"/>
                <w:szCs w:val="21"/>
              </w:rPr>
              <w:t>专业领域</w:t>
            </w:r>
          </w:p>
          <w:p>
            <w:pPr>
              <w:widowControl/>
              <w:spacing w:after="150" w:line="240" w:lineRule="exact"/>
              <w:jc w:val="center"/>
              <w:rPr>
                <w:rFonts w:ascii="宋体" w:hAnsi="宋体" w:cs="宋体"/>
                <w:sz w:val="24"/>
                <w:szCs w:val="24"/>
              </w:rPr>
            </w:pPr>
            <w:r>
              <w:rPr>
                <w:rFonts w:hint="eastAsia" w:ascii="宋体" w:hAnsi="宋体"/>
                <w:color w:val="0000FF"/>
                <w:szCs w:val="21"/>
              </w:rPr>
              <w:t>（</w:t>
            </w:r>
            <w:r>
              <w:rPr>
                <w:rFonts w:hint="eastAsia" w:ascii="宋体" w:hAnsi="宋体"/>
                <w:b/>
                <w:bCs/>
                <w:color w:val="0000FF"/>
                <w:szCs w:val="21"/>
              </w:rPr>
              <w:t>最多三项</w:t>
            </w:r>
            <w:r>
              <w:rPr>
                <w:rFonts w:hint="eastAsia" w:ascii="宋体" w:hAnsi="宋体"/>
                <w:color w:val="0000FF"/>
                <w:szCs w:val="21"/>
              </w:rPr>
              <w:t>）</w:t>
            </w:r>
            <w:r>
              <w:rPr>
                <w:rFonts w:hint="eastAsia" w:ascii="宋体" w:hAnsi="宋体" w:cs="宋体"/>
                <w:color w:val="172D2C"/>
                <w:kern w:val="0"/>
                <w:sz w:val="24"/>
                <w:szCs w:val="24"/>
                <w:lang w:bidi="ar"/>
              </w:rPr>
              <w:t> </w:t>
            </w:r>
          </w:p>
        </w:tc>
        <w:tc>
          <w:tcPr>
            <w:tcW w:w="758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left"/>
              <w:rPr>
                <w:rFonts w:ascii="宋体" w:hAnsi="宋体"/>
                <w:szCs w:val="21"/>
              </w:rPr>
            </w:pPr>
            <w:r>
              <w:rPr>
                <w:rFonts w:hint="eastAsia" w:ascii="宋体" w:hAnsi="宋体"/>
                <w:szCs w:val="21"/>
              </w:rPr>
              <w:t>1、水环境 ：□地表水 □地下水；2、大气环境；3、声环境： □噪声 □振动</w:t>
            </w:r>
          </w:p>
          <w:p>
            <w:pPr>
              <w:widowControl/>
              <w:spacing w:after="150" w:line="360" w:lineRule="auto"/>
              <w:rPr>
                <w:rFonts w:ascii="宋体" w:hAnsi="宋体" w:cs="宋体"/>
                <w:sz w:val="24"/>
                <w:szCs w:val="24"/>
              </w:rPr>
            </w:pPr>
            <w:r>
              <w:rPr>
                <w:rFonts w:hint="eastAsia" w:ascii="宋体" w:hAnsi="宋体"/>
                <w:szCs w:val="21"/>
              </w:rPr>
              <w:t>4、固体废物：□生活垃圾 □一般工业固废 □危险废物；5、生态环境：□水土保持 □陆生植物生态 □陆生动物生态 □水生生态 □城市生态 □景观生态 □生物安全；6、环境地学：□环境地理 □环境地质 □土壤环境 □环境地球化学；7、人群健康：□环境医学 □环境病理学 □劳动卫生；8、环境工程：□污水处理 □废气治理 □固废处置 □噪声防治 □生态治理 □环境管理及环境规划 □工艺设计 □环境监测 □环境风险 □辐射环境； 9、□其他(注明具体专业领域)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073" w:hRule="atLeast"/>
          <w:jc w:val="center"/>
        </w:trPr>
        <w:tc>
          <w:tcPr>
            <w:tcW w:w="1677"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spacing w:line="276" w:lineRule="auto"/>
              <w:jc w:val="center"/>
              <w:rPr>
                <w:rFonts w:ascii="宋体" w:hAnsi="宋体"/>
                <w:color w:val="0000FF"/>
                <w:szCs w:val="21"/>
              </w:rPr>
            </w:pPr>
            <w:r>
              <w:rPr>
                <w:rFonts w:hint="eastAsia" w:ascii="宋体" w:hAnsi="宋体"/>
                <w:color w:val="0000FF"/>
                <w:szCs w:val="21"/>
              </w:rPr>
              <w:t>行业领域</w:t>
            </w:r>
          </w:p>
          <w:p>
            <w:pPr>
              <w:widowControl/>
              <w:spacing w:after="150" w:line="240" w:lineRule="exact"/>
              <w:jc w:val="center"/>
              <w:rPr>
                <w:rFonts w:ascii="宋体" w:hAnsi="宋体" w:cs="宋体"/>
                <w:sz w:val="24"/>
                <w:szCs w:val="24"/>
              </w:rPr>
            </w:pPr>
            <w:r>
              <w:rPr>
                <w:rFonts w:hint="eastAsia" w:ascii="宋体" w:hAnsi="宋体"/>
                <w:color w:val="0000FF"/>
                <w:szCs w:val="21"/>
              </w:rPr>
              <w:t>（</w:t>
            </w:r>
            <w:r>
              <w:rPr>
                <w:rFonts w:hint="eastAsia" w:ascii="宋体" w:hAnsi="宋体"/>
                <w:b/>
                <w:bCs/>
                <w:color w:val="0000FF"/>
                <w:szCs w:val="21"/>
              </w:rPr>
              <w:t>最多三项</w:t>
            </w:r>
            <w:r>
              <w:rPr>
                <w:rFonts w:hint="eastAsia" w:ascii="宋体" w:hAnsi="宋体"/>
                <w:color w:val="0000FF"/>
                <w:szCs w:val="21"/>
              </w:rPr>
              <w:t>）</w:t>
            </w:r>
          </w:p>
        </w:tc>
        <w:tc>
          <w:tcPr>
            <w:tcW w:w="7581" w:type="dxa"/>
            <w:gridSpan w:val="5"/>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after="150" w:line="360" w:lineRule="auto"/>
              <w:rPr>
                <w:rFonts w:ascii="宋体" w:hAnsi="宋体" w:cs="宋体"/>
                <w:sz w:val="24"/>
                <w:szCs w:val="24"/>
              </w:rPr>
            </w:pPr>
            <w:r>
              <w:rPr>
                <w:rFonts w:hint="eastAsia" w:ascii="宋体" w:hAnsi="宋体"/>
                <w:szCs w:val="21"/>
              </w:rPr>
              <w:t>□轻工、纺织、化纤 □化工及医药 □石化 □石油、天然气 □煤炭 □机械电子 □建筑材料 □金属冶炼及压延加工 □火电 □农林牧渔业□水利、水电 □采矿 □选矿 □交通运输  □建筑、市政公用工程 □地质勘查 □社会服务及区域开发 □其他(注明具体行业领域)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11" w:hRule="atLeast"/>
          <w:jc w:val="center"/>
        </w:trPr>
        <w:tc>
          <w:tcPr>
            <w:tcW w:w="1677"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after="150" w:line="360" w:lineRule="auto"/>
              <w:jc w:val="center"/>
              <w:rPr>
                <w:rFonts w:hint="eastAsia" w:ascii="宋体" w:hAnsi="宋体" w:eastAsia="宋体" w:cs="宋体"/>
                <w:color w:val="172D2C"/>
                <w:kern w:val="0"/>
                <w:sz w:val="24"/>
                <w:szCs w:val="24"/>
                <w:lang w:eastAsia="zh-CN" w:bidi="ar"/>
              </w:rPr>
            </w:pPr>
            <w:r>
              <w:rPr>
                <w:rFonts w:hint="eastAsia" w:ascii="宋体" w:hAnsi="宋体" w:cs="宋体"/>
                <w:color w:val="172D2C"/>
                <w:kern w:val="0"/>
                <w:sz w:val="24"/>
                <w:szCs w:val="24"/>
                <w:lang w:bidi="ar"/>
              </w:rPr>
              <w:t>个</w:t>
            </w:r>
          </w:p>
          <w:p>
            <w:pPr>
              <w:widowControl/>
              <w:spacing w:after="150" w:line="360" w:lineRule="auto"/>
              <w:jc w:val="center"/>
              <w:rPr>
                <w:rFonts w:hint="eastAsia" w:ascii="宋体" w:hAnsi="宋体" w:eastAsia="宋体" w:cs="宋体"/>
                <w:color w:val="172D2C"/>
                <w:kern w:val="0"/>
                <w:sz w:val="24"/>
                <w:szCs w:val="24"/>
                <w:lang w:eastAsia="zh-CN" w:bidi="ar"/>
              </w:rPr>
            </w:pPr>
            <w:r>
              <w:rPr>
                <w:rFonts w:hint="eastAsia" w:ascii="宋体" w:hAnsi="宋体" w:cs="宋体"/>
                <w:color w:val="172D2C"/>
                <w:kern w:val="0"/>
                <w:sz w:val="24"/>
                <w:szCs w:val="24"/>
                <w:lang w:bidi="ar"/>
              </w:rPr>
              <w:t>人</w:t>
            </w:r>
          </w:p>
          <w:p>
            <w:pPr>
              <w:widowControl/>
              <w:spacing w:after="150" w:line="360" w:lineRule="auto"/>
              <w:jc w:val="center"/>
              <w:rPr>
                <w:rFonts w:hint="eastAsia" w:ascii="宋体" w:hAnsi="宋体" w:eastAsia="宋体" w:cs="宋体"/>
                <w:color w:val="172D2C"/>
                <w:kern w:val="0"/>
                <w:sz w:val="24"/>
                <w:szCs w:val="24"/>
                <w:lang w:eastAsia="zh-CN" w:bidi="ar"/>
              </w:rPr>
            </w:pPr>
            <w:r>
              <w:rPr>
                <w:rFonts w:hint="eastAsia" w:ascii="宋体" w:hAnsi="宋体" w:cs="宋体"/>
                <w:color w:val="172D2C"/>
                <w:kern w:val="0"/>
                <w:sz w:val="24"/>
                <w:szCs w:val="24"/>
                <w:lang w:bidi="ar"/>
              </w:rPr>
              <w:t>简</w:t>
            </w:r>
          </w:p>
          <w:p>
            <w:pPr>
              <w:widowControl/>
              <w:spacing w:after="150" w:line="360" w:lineRule="auto"/>
              <w:jc w:val="center"/>
              <w:rPr>
                <w:rFonts w:ascii="宋体" w:hAnsi="宋体" w:cs="宋体"/>
                <w:sz w:val="24"/>
                <w:szCs w:val="24"/>
              </w:rPr>
            </w:pPr>
            <w:r>
              <w:rPr>
                <w:rFonts w:hint="eastAsia" w:ascii="宋体" w:hAnsi="宋体" w:cs="宋体"/>
                <w:color w:val="172D2C"/>
                <w:kern w:val="0"/>
                <w:sz w:val="24"/>
                <w:szCs w:val="24"/>
                <w:lang w:bidi="ar"/>
              </w:rPr>
              <w:t xml:space="preserve"> 历  </w:t>
            </w:r>
          </w:p>
        </w:tc>
        <w:tc>
          <w:tcPr>
            <w:tcW w:w="7581" w:type="dxa"/>
            <w:gridSpan w:val="5"/>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widowControl/>
              <w:spacing w:after="150" w:line="240" w:lineRule="exact"/>
              <w:rPr>
                <w:rFonts w:ascii="宋体" w:hAnsi="宋体" w:cs="宋体"/>
                <w:color w:val="172D2C"/>
                <w:kern w:val="0"/>
                <w:sz w:val="24"/>
                <w:szCs w:val="24"/>
                <w:lang w:bidi="ar"/>
              </w:rPr>
            </w:pPr>
            <w:r>
              <w:rPr>
                <w:rFonts w:hint="eastAsia" w:ascii="宋体" w:hAnsi="宋体" w:cs="宋体"/>
                <w:color w:val="172D2C"/>
                <w:kern w:val="0"/>
                <w:sz w:val="24"/>
                <w:szCs w:val="24"/>
                <w:lang w:bidi="ar"/>
              </w:rPr>
              <w:t>（</w:t>
            </w:r>
            <w:r>
              <w:rPr>
                <w:rFonts w:hint="eastAsia" w:ascii="宋体" w:hAnsi="宋体"/>
                <w:szCs w:val="21"/>
              </w:rPr>
              <w:t>教育背景、工作经历、主要成果，不超过300字） </w:t>
            </w: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rPr>
                <w:rFonts w:ascii="宋体" w:hAnsi="宋体" w:cs="宋体"/>
                <w:color w:val="172D2C"/>
                <w:kern w:val="0"/>
                <w:sz w:val="24"/>
                <w:szCs w:val="24"/>
                <w:lang w:bidi="ar"/>
              </w:rPr>
            </w:pPr>
          </w:p>
          <w:p>
            <w:pPr>
              <w:widowControl/>
              <w:spacing w:after="150" w:line="240" w:lineRule="exact"/>
              <w:jc w:val="center"/>
              <w:rPr>
                <w:rFonts w:ascii="宋体" w:hAnsi="宋体"/>
                <w:szCs w:val="21"/>
              </w:rPr>
            </w:pPr>
          </w:p>
          <w:p>
            <w:pPr>
              <w:widowControl/>
              <w:spacing w:after="150" w:line="240" w:lineRule="exact"/>
              <w:jc w:val="center"/>
              <w:rPr>
                <w:rFonts w:ascii="宋体" w:hAnsi="宋体"/>
                <w:szCs w:val="21"/>
              </w:rPr>
            </w:pPr>
            <w:r>
              <w:rPr>
                <w:rFonts w:hint="eastAsia" w:ascii="宋体" w:hAnsi="宋体"/>
                <w:szCs w:val="21"/>
              </w:rPr>
              <w:t xml:space="preserve">                         申请人签字： </w:t>
            </w:r>
          </w:p>
          <w:p>
            <w:pPr>
              <w:widowControl/>
              <w:spacing w:after="150" w:line="240" w:lineRule="exact"/>
              <w:ind w:firstLine="5760" w:firstLineChars="2400"/>
              <w:rPr>
                <w:rFonts w:ascii="宋体" w:hAnsi="宋体" w:cs="宋体"/>
                <w:sz w:val="24"/>
                <w:szCs w:val="24"/>
              </w:rPr>
            </w:pPr>
            <w:r>
              <w:rPr>
                <w:rFonts w:hint="eastAsia" w:ascii="宋体" w:hAnsi="宋体" w:cs="宋体"/>
                <w:color w:val="172D2C"/>
                <w:kern w:val="0"/>
                <w:sz w:val="24"/>
                <w:szCs w:val="24"/>
                <w:lang w:bidi="ar"/>
              </w:rPr>
              <w:t>年  月  日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66" w:hRule="atLeast"/>
          <w:jc w:val="center"/>
        </w:trPr>
        <w:tc>
          <w:tcPr>
            <w:tcW w:w="4949" w:type="dxa"/>
            <w:gridSpan w:val="3"/>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rPr>
                <w:rFonts w:ascii="宋体" w:hAnsi="宋体"/>
                <w:szCs w:val="21"/>
              </w:rPr>
            </w:pPr>
            <w:r>
              <w:rPr>
                <w:rFonts w:hint="eastAsia" w:ascii="宋体" w:hAnsi="宋体"/>
                <w:szCs w:val="21"/>
              </w:rPr>
              <w:t>申请人意见： </w:t>
            </w:r>
          </w:p>
          <w:p>
            <w:pPr>
              <w:widowControl/>
              <w:spacing w:after="150" w:line="240" w:lineRule="exact"/>
              <w:rPr>
                <w:rFonts w:ascii="宋体" w:hAnsi="宋体"/>
                <w:szCs w:val="21"/>
              </w:rPr>
            </w:pPr>
            <w:r>
              <w:rPr>
                <w:rFonts w:hint="eastAsia" w:ascii="宋体" w:hAnsi="宋体"/>
                <w:szCs w:val="21"/>
              </w:rPr>
              <w:t>申请人签字： </w:t>
            </w:r>
          </w:p>
          <w:p>
            <w:pPr>
              <w:widowControl/>
              <w:spacing w:after="150" w:line="240" w:lineRule="exact"/>
              <w:ind w:firstLine="2520"/>
              <w:rPr>
                <w:rFonts w:ascii="宋体" w:hAnsi="宋体" w:cs="宋体"/>
                <w:color w:val="172D2C"/>
                <w:kern w:val="0"/>
                <w:sz w:val="24"/>
                <w:szCs w:val="24"/>
                <w:lang w:bidi="ar"/>
              </w:rPr>
            </w:pPr>
          </w:p>
          <w:p>
            <w:pPr>
              <w:widowControl/>
              <w:spacing w:after="150" w:line="240" w:lineRule="exact"/>
              <w:ind w:firstLine="2520"/>
              <w:rPr>
                <w:rFonts w:ascii="宋体" w:hAnsi="宋体" w:cs="宋体"/>
                <w:color w:val="172D2C"/>
                <w:kern w:val="0"/>
                <w:sz w:val="24"/>
                <w:szCs w:val="24"/>
                <w:lang w:bidi="ar"/>
              </w:rPr>
            </w:pPr>
            <w:r>
              <w:rPr>
                <w:rFonts w:hint="eastAsia" w:ascii="宋体" w:hAnsi="宋体" w:cs="宋体"/>
                <w:color w:val="172D2C"/>
                <w:kern w:val="0"/>
                <w:sz w:val="24"/>
                <w:szCs w:val="24"/>
                <w:lang w:bidi="ar"/>
              </w:rPr>
              <w:t xml:space="preserve">  </w:t>
            </w:r>
          </w:p>
          <w:p>
            <w:pPr>
              <w:widowControl/>
              <w:spacing w:after="150" w:line="240" w:lineRule="exact"/>
              <w:ind w:firstLine="2520"/>
              <w:rPr>
                <w:rFonts w:ascii="宋体" w:hAnsi="宋体" w:cs="宋体"/>
                <w:color w:val="172D2C"/>
                <w:kern w:val="0"/>
                <w:sz w:val="24"/>
                <w:szCs w:val="24"/>
                <w:lang w:bidi="ar"/>
              </w:rPr>
            </w:pPr>
          </w:p>
          <w:p>
            <w:pPr>
              <w:widowControl/>
              <w:spacing w:after="150" w:line="240" w:lineRule="exact"/>
              <w:ind w:firstLine="2880" w:firstLineChars="1200"/>
              <w:rPr>
                <w:rFonts w:ascii="宋体" w:hAnsi="宋体" w:cs="宋体"/>
                <w:sz w:val="24"/>
                <w:szCs w:val="24"/>
              </w:rPr>
            </w:pPr>
            <w:r>
              <w:rPr>
                <w:rFonts w:hint="eastAsia" w:ascii="宋体" w:hAnsi="宋体" w:cs="宋体"/>
                <w:color w:val="172D2C"/>
                <w:kern w:val="0"/>
                <w:sz w:val="24"/>
                <w:szCs w:val="24"/>
                <w:lang w:bidi="ar"/>
              </w:rPr>
              <w:t>年  月  日</w:t>
            </w:r>
            <w:r>
              <w:rPr>
                <w:rFonts w:hint="eastAsia" w:ascii="宋体" w:hAnsi="宋体"/>
                <w:szCs w:val="21"/>
              </w:rPr>
              <w:t> </w:t>
            </w:r>
          </w:p>
        </w:tc>
        <w:tc>
          <w:tcPr>
            <w:tcW w:w="4309" w:type="dxa"/>
            <w:gridSpan w:val="3"/>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150" w:line="240" w:lineRule="exact"/>
              <w:rPr>
                <w:rFonts w:ascii="宋体" w:hAnsi="宋体"/>
                <w:szCs w:val="21"/>
              </w:rPr>
            </w:pPr>
            <w:r>
              <w:rPr>
                <w:rFonts w:hint="eastAsia" w:ascii="宋体" w:hAnsi="宋体"/>
                <w:szCs w:val="21"/>
              </w:rPr>
              <w:t>所在单位意见：  </w:t>
            </w:r>
          </w:p>
          <w:p>
            <w:pPr>
              <w:widowControl/>
              <w:spacing w:after="150" w:line="240" w:lineRule="exact"/>
              <w:rPr>
                <w:rFonts w:ascii="宋体" w:hAnsi="宋体"/>
                <w:szCs w:val="21"/>
              </w:rPr>
            </w:pPr>
            <w:r>
              <w:rPr>
                <w:rFonts w:hint="eastAsia" w:ascii="宋体" w:hAnsi="宋体"/>
                <w:szCs w:val="21"/>
              </w:rPr>
              <w:t>（单位盖章）： </w:t>
            </w:r>
          </w:p>
          <w:p>
            <w:pPr>
              <w:widowControl/>
              <w:spacing w:after="150" w:line="240" w:lineRule="exact"/>
              <w:ind w:firstLine="2520"/>
              <w:rPr>
                <w:rFonts w:ascii="宋体" w:hAnsi="宋体" w:cs="宋体"/>
                <w:color w:val="172D2C"/>
                <w:kern w:val="0"/>
                <w:sz w:val="24"/>
                <w:szCs w:val="24"/>
                <w:lang w:bidi="ar"/>
              </w:rPr>
            </w:pPr>
          </w:p>
          <w:p>
            <w:pPr>
              <w:widowControl/>
              <w:spacing w:after="150" w:line="240" w:lineRule="exact"/>
              <w:ind w:firstLine="2520"/>
              <w:rPr>
                <w:rFonts w:ascii="宋体" w:hAnsi="宋体" w:cs="宋体"/>
                <w:color w:val="172D2C"/>
                <w:kern w:val="0"/>
                <w:sz w:val="24"/>
                <w:szCs w:val="24"/>
                <w:lang w:bidi="ar"/>
              </w:rPr>
            </w:pPr>
            <w:r>
              <w:rPr>
                <w:rFonts w:hint="eastAsia" w:ascii="宋体" w:hAnsi="宋体" w:cs="宋体"/>
                <w:color w:val="172D2C"/>
                <w:kern w:val="0"/>
                <w:sz w:val="24"/>
                <w:szCs w:val="24"/>
                <w:lang w:bidi="ar"/>
              </w:rPr>
              <w:t xml:space="preserve">  </w:t>
            </w:r>
          </w:p>
          <w:p>
            <w:pPr>
              <w:widowControl/>
              <w:spacing w:after="150" w:line="240" w:lineRule="exact"/>
              <w:ind w:firstLine="2520"/>
              <w:rPr>
                <w:rFonts w:ascii="宋体" w:hAnsi="宋体" w:cs="宋体"/>
                <w:color w:val="172D2C"/>
                <w:kern w:val="0"/>
                <w:sz w:val="24"/>
                <w:szCs w:val="24"/>
                <w:lang w:bidi="ar"/>
              </w:rPr>
            </w:pPr>
          </w:p>
          <w:p>
            <w:pPr>
              <w:widowControl/>
              <w:spacing w:after="150" w:line="240" w:lineRule="exact"/>
              <w:ind w:firstLine="2520"/>
              <w:rPr>
                <w:rFonts w:ascii="宋体" w:hAnsi="宋体" w:cs="宋体"/>
                <w:sz w:val="24"/>
                <w:szCs w:val="24"/>
              </w:rPr>
            </w:pPr>
            <w:r>
              <w:rPr>
                <w:rFonts w:hint="eastAsia" w:ascii="宋体" w:hAnsi="宋体" w:cs="宋体"/>
                <w:color w:val="172D2C"/>
                <w:kern w:val="0"/>
                <w:sz w:val="24"/>
                <w:szCs w:val="24"/>
                <w:lang w:bidi="ar"/>
              </w:rPr>
              <w:t>年  月  日 </w:t>
            </w:r>
          </w:p>
        </w:tc>
      </w:tr>
    </w:tbl>
    <w:p>
      <w:pPr>
        <w:spacing w:line="480" w:lineRule="exact"/>
        <w:rPr>
          <w:rFonts w:ascii="宋体" w:hAnsi="宋体" w:cs="宋体"/>
          <w:szCs w:val="21"/>
        </w:rPr>
      </w:pPr>
      <w:r>
        <w:rPr>
          <w:rFonts w:hint="eastAsia" w:ascii="宋体" w:hAnsi="宋体" w:cs="宋体"/>
          <w:szCs w:val="21"/>
        </w:rPr>
        <w:t>备注：1.技术职称扫描件（须附件）；</w:t>
      </w:r>
    </w:p>
    <w:p>
      <w:pPr>
        <w:spacing w:line="480" w:lineRule="exact"/>
        <w:rPr>
          <w:rFonts w:ascii="宋体" w:hAnsi="宋体" w:cs="宋体"/>
          <w:szCs w:val="21"/>
        </w:rPr>
      </w:pPr>
      <w:r>
        <w:rPr>
          <w:rFonts w:hint="eastAsia" w:ascii="宋体" w:hAnsi="宋体" w:cs="宋体"/>
          <w:szCs w:val="21"/>
        </w:rPr>
        <w:t xml:space="preserve">      2.环评工程师扫描件（若有须附件）；</w:t>
      </w:r>
    </w:p>
    <w:p>
      <w:pPr>
        <w:spacing w:line="480" w:lineRule="exact"/>
        <w:rPr>
          <w:rFonts w:ascii="宋体" w:hAnsi="宋体" w:cs="宋体"/>
          <w:szCs w:val="21"/>
        </w:rPr>
      </w:pPr>
      <w:r>
        <w:rPr>
          <w:rFonts w:hint="eastAsia" w:ascii="宋体" w:hAnsi="宋体" w:cs="宋体"/>
          <w:szCs w:val="21"/>
        </w:rPr>
        <w:t xml:space="preserve">      3.专家组长的申请人需在个人简历最后单独说明能够承担的行业领域及突出造诣</w:t>
      </w:r>
    </w:p>
    <w:p>
      <w:pPr>
        <w:spacing w:line="480" w:lineRule="exact"/>
        <w:rPr>
          <w:rFonts w:ascii="仿宋_GB2312" w:eastAsia="仿宋_GB2312"/>
          <w:sz w:val="32"/>
          <w:szCs w:val="32"/>
        </w:rPr>
      </w:pPr>
      <w:r>
        <w:rPr>
          <w:rFonts w:hint="eastAsia" w:ascii="宋体" w:hAnsi="宋体" w:cs="宋体"/>
          <w:szCs w:val="21"/>
        </w:rPr>
        <w:t xml:space="preserve">      4.身份证正反面复印件、二寸相片（须附件）。</w:t>
      </w:r>
    </w:p>
    <w:p>
      <w:pPr>
        <w:widowControl/>
        <w:spacing w:line="600" w:lineRule="exact"/>
        <w:jc w:val="left"/>
        <w:rPr>
          <w:rFonts w:ascii="宋体" w:hAnsi="宋体" w:cs="宋体"/>
          <w:szCs w:val="21"/>
        </w:rPr>
        <w:sectPr>
          <w:pgSz w:w="11906" w:h="16838"/>
          <w:pgMar w:top="1418" w:right="1418" w:bottom="1418" w:left="1418" w:header="851" w:footer="992" w:gutter="0"/>
          <w:cols w:space="425" w:num="1"/>
          <w:docGrid w:linePitch="312" w:charSpace="0"/>
        </w:sectPr>
      </w:pPr>
      <w:r>
        <w:rPr>
          <w:rFonts w:ascii="宋体" w:hAnsi="宋体" w:cs="宋体"/>
          <w:szCs w:val="21"/>
        </w:rPr>
        <w:br w:type="page"/>
      </w:r>
    </w:p>
    <w:p>
      <w:pPr>
        <w:spacing w:line="600" w:lineRule="exact"/>
        <w:rPr>
          <w:rFonts w:ascii="黑体" w:hAnsi="黑体" w:eastAsia="黑体"/>
          <w:sz w:val="32"/>
          <w:szCs w:val="32"/>
        </w:rPr>
      </w:pPr>
      <w:r>
        <w:rPr>
          <w:rFonts w:hint="eastAsia" w:ascii="黑体" w:hAnsi="黑体" w:eastAsia="黑体"/>
          <w:sz w:val="32"/>
          <w:szCs w:val="32"/>
        </w:rPr>
        <w:t>附件2</w:t>
      </w:r>
    </w:p>
    <w:p>
      <w:pPr>
        <w:spacing w:line="600" w:lineRule="exact"/>
        <w:jc w:val="center"/>
        <w:rPr>
          <w:rFonts w:ascii="宋体" w:hAnsi="宋体"/>
          <w:b/>
          <w:sz w:val="44"/>
          <w:szCs w:val="44"/>
        </w:rPr>
      </w:pPr>
      <w:r>
        <w:rPr>
          <w:rFonts w:hint="eastAsia" w:ascii="宋体" w:hAnsi="宋体"/>
          <w:b/>
          <w:sz w:val="44"/>
          <w:szCs w:val="44"/>
        </w:rPr>
        <w:t>吉林省</w:t>
      </w:r>
      <w:r>
        <w:rPr>
          <w:rFonts w:ascii="宋体" w:hAnsi="宋体"/>
          <w:b/>
          <w:sz w:val="44"/>
          <w:szCs w:val="44"/>
        </w:rPr>
        <w:t>环境影响评价审查专家</w:t>
      </w:r>
      <w:r>
        <w:rPr>
          <w:rFonts w:hint="eastAsia" w:ascii="宋体" w:hAnsi="宋体"/>
          <w:b/>
          <w:sz w:val="44"/>
          <w:szCs w:val="44"/>
        </w:rPr>
        <w:t>推荐汇总表</w:t>
      </w:r>
    </w:p>
    <w:p>
      <w:pPr>
        <w:spacing w:line="600" w:lineRule="exact"/>
        <w:rPr>
          <w:rFonts w:ascii="仿宋_GB2312" w:hAnsi="宋体" w:eastAsia="仿宋_GB2312"/>
          <w:sz w:val="28"/>
          <w:szCs w:val="28"/>
        </w:rPr>
      </w:pPr>
      <w:r>
        <w:rPr>
          <w:rFonts w:hint="eastAsia" w:ascii="仿宋_GB2312" w:hAnsi="宋体" w:eastAsia="仿宋_GB2312"/>
          <w:sz w:val="28"/>
          <w:szCs w:val="28"/>
        </w:rPr>
        <w:t>推荐单位（盖章）：</w:t>
      </w:r>
    </w:p>
    <w:tbl>
      <w:tblPr>
        <w:tblStyle w:val="8"/>
        <w:tblW w:w="15250" w:type="dxa"/>
        <w:tblInd w:w="-659" w:type="dxa"/>
        <w:tblLayout w:type="fixed"/>
        <w:tblCellMar>
          <w:top w:w="0" w:type="dxa"/>
          <w:left w:w="0" w:type="dxa"/>
          <w:bottom w:w="0" w:type="dxa"/>
          <w:right w:w="0" w:type="dxa"/>
        </w:tblCellMar>
      </w:tblPr>
      <w:tblGrid>
        <w:gridCol w:w="888"/>
        <w:gridCol w:w="1025"/>
        <w:gridCol w:w="1412"/>
        <w:gridCol w:w="1250"/>
        <w:gridCol w:w="1500"/>
        <w:gridCol w:w="1525"/>
        <w:gridCol w:w="1638"/>
        <w:gridCol w:w="1550"/>
        <w:gridCol w:w="1412"/>
        <w:gridCol w:w="1725"/>
        <w:gridCol w:w="1325"/>
      </w:tblGrid>
      <w:tr>
        <w:tblPrEx>
          <w:tblCellMar>
            <w:top w:w="0" w:type="dxa"/>
            <w:left w:w="0" w:type="dxa"/>
            <w:bottom w:w="0" w:type="dxa"/>
            <w:right w:w="0" w:type="dxa"/>
          </w:tblCellMar>
        </w:tblPrEx>
        <w:trPr>
          <w:trHeight w:val="57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姓 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工作单位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学 历</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所学专业</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职称/职务</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现从事专业</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办公电话</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手机号码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电子邮箱</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备注</w:t>
            </w: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r>
      <w:tr>
        <w:tblPrEx>
          <w:tblCellMar>
            <w:top w:w="0" w:type="dxa"/>
            <w:left w:w="0" w:type="dxa"/>
            <w:bottom w:w="0" w:type="dxa"/>
            <w:right w:w="0" w:type="dxa"/>
          </w:tblCellMar>
        </w:tblPrEx>
        <w:trPr>
          <w:trHeight w:val="40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auto"/>
              <w:jc w:val="center"/>
              <w:rPr>
                <w:rFonts w:ascii="宋体" w:hAnsi="宋体" w:cs="宋体"/>
                <w:color w:val="000000"/>
                <w:sz w:val="32"/>
                <w:szCs w:val="3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auto"/>
              <w:jc w:val="center"/>
              <w:rPr>
                <w:rFonts w:ascii="等线" w:hAnsi="等线" w:eastAsia="等线" w:cs="等线"/>
                <w:color w:val="000000"/>
                <w:sz w:val="22"/>
              </w:rPr>
            </w:pPr>
          </w:p>
        </w:tc>
      </w:tr>
    </w:tbl>
    <w:p>
      <w:pPr>
        <w:spacing w:line="600" w:lineRule="exact"/>
        <w:rPr>
          <w:rFonts w:ascii="仿宋_GB2312" w:hAnsi="黑体" w:eastAsia="仿宋_GB2312"/>
          <w:sz w:val="28"/>
          <w:szCs w:val="28"/>
        </w:rPr>
      </w:pPr>
      <w:r>
        <w:rPr>
          <w:rFonts w:hint="eastAsia" w:ascii="仿宋_GB2312" w:hAnsi="黑体" w:eastAsia="仿宋_GB2312"/>
          <w:sz w:val="28"/>
          <w:szCs w:val="28"/>
        </w:rPr>
        <w:t>推荐单位联系人：         办公电话：        手机号码：         电子邮箱：</w:t>
      </w:r>
    </w:p>
    <w:p>
      <w:pPr>
        <w:widowControl/>
        <w:spacing w:line="600" w:lineRule="exact"/>
        <w:jc w:val="left"/>
        <w:rPr>
          <w:rFonts w:ascii="仿宋_GB2312" w:hAnsi="黑体" w:eastAsia="仿宋_GB2312"/>
          <w:sz w:val="32"/>
          <w:szCs w:val="32"/>
        </w:rPr>
        <w:sectPr>
          <w:pgSz w:w="16838" w:h="11906" w:orient="landscape"/>
          <w:pgMar w:top="1418" w:right="1418" w:bottom="1418" w:left="1418" w:header="851" w:footer="992" w:gutter="0"/>
          <w:cols w:space="425" w:num="1"/>
          <w:docGrid w:linePitch="312" w:charSpace="0"/>
        </w:sectPr>
      </w:pPr>
      <w:r>
        <w:rPr>
          <w:rFonts w:ascii="仿宋_GB2312" w:hAnsi="黑体" w:eastAsia="仿宋_GB2312"/>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附件3</w:t>
      </w:r>
    </w:p>
    <w:p>
      <w:pPr>
        <w:spacing w:line="600" w:lineRule="exact"/>
        <w:jc w:val="center"/>
        <w:rPr>
          <w:rFonts w:ascii="宋体" w:hAnsi="宋体"/>
          <w:b/>
          <w:sz w:val="44"/>
          <w:szCs w:val="44"/>
        </w:rPr>
      </w:pPr>
    </w:p>
    <w:p>
      <w:pPr>
        <w:spacing w:line="600" w:lineRule="exact"/>
        <w:jc w:val="center"/>
        <w:rPr>
          <w:rFonts w:ascii="宋体" w:hAnsi="宋体"/>
          <w:b/>
          <w:sz w:val="44"/>
          <w:szCs w:val="44"/>
        </w:rPr>
      </w:pPr>
      <w:r>
        <w:rPr>
          <w:rFonts w:hint="eastAsia" w:ascii="宋体" w:hAnsi="宋体"/>
          <w:b/>
          <w:sz w:val="44"/>
          <w:szCs w:val="44"/>
        </w:rPr>
        <w:t>行业领域分类</w:t>
      </w:r>
    </w:p>
    <w:p>
      <w:pPr>
        <w:spacing w:line="600" w:lineRule="exact"/>
        <w:jc w:val="center"/>
        <w:rPr>
          <w:rFonts w:ascii="宋体" w:hAnsi="宋体"/>
          <w:b/>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一、轻工、纺织、化纤：</w:t>
      </w:r>
      <w:r>
        <w:rPr>
          <w:rFonts w:hint="eastAsia" w:ascii="仿宋_GB2312" w:eastAsia="仿宋_GB2312"/>
          <w:sz w:val="32"/>
          <w:szCs w:val="32"/>
        </w:rPr>
        <w:t>指各种化学纤维、棉、毛、丝、绢等制造以及服装、鞋帽、皮革、毛皮、羽绒及其制品的生产、加工项目；食品、饮料、酒类、烟草、纸及纸制品、印刷业、人造板、家具、记录媒介的制造及加工等项目；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二、化工及医药：</w:t>
      </w:r>
      <w:r>
        <w:rPr>
          <w:rFonts w:hint="eastAsia" w:ascii="仿宋_GB2312" w:eastAsia="仿宋_GB2312"/>
          <w:sz w:val="32"/>
          <w:szCs w:val="32"/>
        </w:rPr>
        <w:t>指基本化学原料、化肥、农药、有机化学品、合成材料、感光材料、日用化学品及专用化学品的生产加工与制造项目；各种化学药品原药、化学药品制剂、中药材及中成药、动物药品、生物制品的制造及加工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三、石化：</w:t>
      </w:r>
      <w:r>
        <w:rPr>
          <w:rFonts w:hint="eastAsia" w:ascii="仿宋_GB2312" w:eastAsia="仿宋_GB2312"/>
          <w:sz w:val="32"/>
          <w:szCs w:val="32"/>
        </w:rPr>
        <w:t>人造原油、原油、石油制品，焦碳（含煤气）的加工制造项目；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四、石油、天然气：</w:t>
      </w:r>
      <w:r>
        <w:rPr>
          <w:rFonts w:hint="eastAsia" w:ascii="仿宋_GB2312" w:eastAsia="仿宋_GB2312"/>
          <w:sz w:val="32"/>
          <w:szCs w:val="32"/>
        </w:rPr>
        <w:t>石油开采、天然气、页岩气开采（含净化）、油库（不含加油站的油库）、气库（不含加气站的气库）、石油、天然气、成品油管线（不含城市天然气管线）等；</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五、煤炭：</w:t>
      </w:r>
      <w:r>
        <w:rPr>
          <w:rFonts w:hint="eastAsia" w:ascii="仿宋_GB2312" w:eastAsia="仿宋_GB2312"/>
          <w:sz w:val="32"/>
          <w:szCs w:val="32"/>
        </w:rPr>
        <w:t>指煤层气开采、煤炭开采、洗选、配煤、煤炭储存、集运、型煤、水煤浆生产等；</w:t>
      </w:r>
    </w:p>
    <w:p>
      <w:pPr>
        <w:adjustRightInd w:val="0"/>
        <w:snapToGrid w:val="0"/>
        <w:spacing w:line="560" w:lineRule="exact"/>
        <w:ind w:firstLine="640" w:firstLineChars="200"/>
        <w:rPr>
          <w:rFonts w:ascii="楷体_GB2312" w:eastAsia="楷体_GB2312"/>
          <w:b/>
          <w:sz w:val="32"/>
          <w:szCs w:val="32"/>
        </w:rPr>
      </w:pPr>
      <w:r>
        <w:rPr>
          <w:rFonts w:hint="eastAsia" w:ascii="黑体" w:hAnsi="黑体" w:eastAsia="黑体"/>
          <w:sz w:val="32"/>
          <w:szCs w:val="32"/>
        </w:rPr>
        <w:t>六、机械、电子：</w:t>
      </w:r>
      <w:r>
        <w:rPr>
          <w:rFonts w:hint="eastAsia" w:ascii="仿宋_GB2312" w:eastAsia="仿宋_GB2312"/>
          <w:sz w:val="32"/>
          <w:szCs w:val="32"/>
        </w:rPr>
        <w:t>指普通机械、金属加工机械、通用设备、轴承和阀门、通用零部件、铸锻件、机电、石化、轻纺等专用设备、农林牧渔水利机械、医疗机械、交通运输设备、航空航天器、武器弹药、电器机械及器材、电子及通信设备、仪器仪表及文化办公用机械、家用电器及金属制品的制造、加工及修理项目；电子加工项目等；</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七、建筑材料：</w:t>
      </w:r>
      <w:r>
        <w:rPr>
          <w:rFonts w:hint="eastAsia" w:ascii="仿宋_GB2312" w:eastAsia="仿宋_GB2312"/>
          <w:sz w:val="32"/>
          <w:szCs w:val="32"/>
        </w:rPr>
        <w:t>指水泥、玻璃、陶瓷、石灰、砖瓦、石棉等各种工业及民用建筑材料制造与加工项目等；</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八、地质勘查：</w:t>
      </w:r>
      <w:r>
        <w:rPr>
          <w:rFonts w:hint="eastAsia" w:ascii="仿宋_GB2312" w:eastAsia="仿宋_GB2312"/>
          <w:sz w:val="32"/>
          <w:szCs w:val="32"/>
        </w:rPr>
        <w:t>指基础地理勘查、水利水电工程地质勘查、矿产资源地质勘查（包括勘探活动）等；</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九、金属冶炼及压延加工：</w:t>
      </w:r>
      <w:r>
        <w:rPr>
          <w:rFonts w:hint="eastAsia" w:ascii="仿宋_GB2312" w:eastAsia="仿宋_GB2312"/>
          <w:sz w:val="32"/>
          <w:szCs w:val="32"/>
        </w:rPr>
        <w:t>指黑色金属、有色金属、贵金属、稀有金属的冶炼及压延加工等项目；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十、火电：</w:t>
      </w:r>
      <w:r>
        <w:rPr>
          <w:rFonts w:hint="eastAsia" w:ascii="仿宋_GB2312" w:eastAsia="仿宋_GB2312"/>
          <w:sz w:val="32"/>
          <w:szCs w:val="32"/>
        </w:rPr>
        <w:t>指各种火电、输变电工程、蒸汽、热水生产等项目；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十一、农、林、牧、渔业：</w:t>
      </w:r>
      <w:r>
        <w:rPr>
          <w:rFonts w:hint="eastAsia" w:ascii="仿宋_GB2312" w:eastAsia="仿宋_GB2312"/>
          <w:sz w:val="32"/>
          <w:szCs w:val="32"/>
        </w:rPr>
        <w:t>指农、林、牧、渔业的资源开发、养殖及其服务项目等；</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十二、水利、水电：</w:t>
      </w:r>
      <w:r>
        <w:rPr>
          <w:rFonts w:hint="eastAsia" w:ascii="仿宋_GB2312" w:eastAsia="仿宋_GB2312"/>
          <w:sz w:val="32"/>
          <w:szCs w:val="32"/>
        </w:rPr>
        <w:t>指水库、灌溉、引水、堤坝，水电、潮汐发电等建设项目；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十三、采矿：</w:t>
      </w:r>
      <w:r>
        <w:rPr>
          <w:rFonts w:hint="eastAsia" w:ascii="仿宋_GB2312" w:eastAsia="仿宋_GB2312"/>
          <w:sz w:val="32"/>
          <w:szCs w:val="32"/>
        </w:rPr>
        <w:t>指煤炭、金属和非金属矿等采矿工程项目；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十四、选矿：</w:t>
      </w:r>
      <w:r>
        <w:rPr>
          <w:rFonts w:hint="eastAsia" w:ascii="仿宋_GB2312" w:hAnsi="黑体" w:eastAsia="仿宋_GB2312"/>
          <w:sz w:val="32"/>
          <w:szCs w:val="32"/>
        </w:rPr>
        <w:t>指</w:t>
      </w:r>
      <w:r>
        <w:rPr>
          <w:rFonts w:hint="eastAsia" w:ascii="仿宋_GB2312" w:eastAsia="仿宋_GB2312"/>
          <w:sz w:val="32"/>
          <w:szCs w:val="32"/>
        </w:rPr>
        <w:t>金属和非金属矿等选矿工程项目；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十五、交通运输：</w:t>
      </w:r>
      <w:r>
        <w:rPr>
          <w:rFonts w:hint="eastAsia" w:ascii="仿宋_GB2312" w:eastAsia="仿宋_GB2312"/>
          <w:sz w:val="32"/>
          <w:szCs w:val="32"/>
        </w:rPr>
        <w:t>指公路、铁路、地铁、城市交通、桥梁、隧道、港口、码头、航道、水下管线、水下通道、光纤光缆、管线、管道、仓储建设及相关工程；</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十六、建筑、市政公用工程：</w:t>
      </w:r>
      <w:r>
        <w:rPr>
          <w:rFonts w:hint="eastAsia" w:ascii="仿宋_GB2312" w:eastAsia="仿宋_GB2312"/>
          <w:sz w:val="32"/>
          <w:szCs w:val="32"/>
        </w:rPr>
        <w:t>指房地产、停车场、污水处理厂、城市固体废物处理（处置）、园林、绿化等城市建设项目及综合整治项目；</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十七、社会服务及区域开发：</w:t>
      </w:r>
      <w:r>
        <w:rPr>
          <w:rFonts w:hint="eastAsia" w:ascii="仿宋_GB2312" w:eastAsia="仿宋_GB2312"/>
          <w:sz w:val="32"/>
          <w:szCs w:val="32"/>
        </w:rPr>
        <w:t>指各种卫生、体育、文化、教育、旅游、娱乐、商业、餐饮、社会福利、科学研究等建设项目；各种流域开发、开发区建设、城市新区建设和旧区改建的区域性开发项目。</w:t>
      </w:r>
    </w:p>
    <w:p>
      <w:pPr>
        <w:adjustRightInd w:val="0"/>
        <w:snapToGrid w:val="0"/>
        <w:spacing w:line="600" w:lineRule="exact"/>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附件4</w:t>
      </w:r>
    </w:p>
    <w:p>
      <w:pPr>
        <w:adjustRightInd w:val="0"/>
        <w:snapToGrid w:val="0"/>
        <w:spacing w:line="600" w:lineRule="exact"/>
        <w:jc w:val="center"/>
        <w:rPr>
          <w:rFonts w:asciiTheme="majorEastAsia" w:hAnsiTheme="majorEastAsia" w:eastAsiaTheme="majorEastAsia" w:cstheme="majorEastAsia"/>
          <w:b/>
          <w:bCs/>
          <w:sz w:val="36"/>
          <w:szCs w:val="36"/>
        </w:rPr>
      </w:pPr>
    </w:p>
    <w:p>
      <w:pPr>
        <w:adjustRightInd w:val="0"/>
        <w:snapToGrid w:val="0"/>
        <w:spacing w:line="60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专家承诺书</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入选吉林省环境影响评价审查专家库，我将严格遵守并认真执行专家库各项规章制度，并作出如下承诺：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忠于职守，客观公正。在环境影响评价技术评估工作中坚持原则，不受任何权势、利益主体和人情的左右，科学、公正地提供咨询；在评估项目与自身利益相关或可能失去公正性和客观性时，主动回避参与该项目的技术评估。</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2.科学严谨，谨言慎行。技术评估会前认真研读环评文件并严格把关；会前起草书面意见，意见明确、具体，并对提出的意见负责；不对外泄露尚未公开的评估信息和商业秘密。</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克己奉公，廉洁自律。不收取项目建设单位、评价单位或个人等利益相关方给予的礼金、有价证券、银行卡、购物卡等；不参加利益相关方组织的营业性娱乐活动和旅游；不在利益相关方报销应由个人支付的费用。</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4.自觉接受专家库管理部门的监督、考核。</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签名:</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left="6078" w:leftChars="304" w:hanging="5440" w:hangingChars="1700"/>
        <w:rPr>
          <w:rFonts w:ascii="仿宋_GB2312" w:eastAsia="仿宋_GB2312"/>
          <w:sz w:val="32"/>
          <w:szCs w:val="32"/>
        </w:rPr>
      </w:pPr>
      <w:r>
        <w:rPr>
          <w:rFonts w:hint="eastAsia" w:ascii="仿宋_GB2312" w:eastAsia="仿宋_GB2312"/>
          <w:sz w:val="32"/>
          <w:szCs w:val="32"/>
        </w:rPr>
        <w:t xml:space="preserve">                              年   月   日</w:t>
      </w:r>
    </w:p>
    <w:sectPr>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kZjlhMTgwMWYwYmU5OTY1OWNlZDQ2NWFiNDc2NzQifQ=="/>
  </w:docVars>
  <w:rsids>
    <w:rsidRoot w:val="18F81271"/>
    <w:rsid w:val="00033941"/>
    <w:rsid w:val="00072ED5"/>
    <w:rsid w:val="001200B3"/>
    <w:rsid w:val="00156F2D"/>
    <w:rsid w:val="0017457B"/>
    <w:rsid w:val="00194D95"/>
    <w:rsid w:val="001B510E"/>
    <w:rsid w:val="00243C7B"/>
    <w:rsid w:val="002B2261"/>
    <w:rsid w:val="00323902"/>
    <w:rsid w:val="0032745E"/>
    <w:rsid w:val="00331E11"/>
    <w:rsid w:val="00356492"/>
    <w:rsid w:val="00403966"/>
    <w:rsid w:val="00443CD7"/>
    <w:rsid w:val="004636CA"/>
    <w:rsid w:val="004712C4"/>
    <w:rsid w:val="004B600C"/>
    <w:rsid w:val="00525562"/>
    <w:rsid w:val="0055607E"/>
    <w:rsid w:val="006560C5"/>
    <w:rsid w:val="0069055B"/>
    <w:rsid w:val="007119CF"/>
    <w:rsid w:val="00724DC0"/>
    <w:rsid w:val="00841D01"/>
    <w:rsid w:val="008857BD"/>
    <w:rsid w:val="008A4905"/>
    <w:rsid w:val="008C1BB3"/>
    <w:rsid w:val="008D2B9F"/>
    <w:rsid w:val="008D4750"/>
    <w:rsid w:val="008D48FE"/>
    <w:rsid w:val="009E7B19"/>
    <w:rsid w:val="00AF5EC1"/>
    <w:rsid w:val="00BE2CF3"/>
    <w:rsid w:val="00C17105"/>
    <w:rsid w:val="00C55FFE"/>
    <w:rsid w:val="00CA2BD5"/>
    <w:rsid w:val="00CB0A0D"/>
    <w:rsid w:val="00CF1A40"/>
    <w:rsid w:val="00D46EA0"/>
    <w:rsid w:val="00DA0B70"/>
    <w:rsid w:val="00DD75B7"/>
    <w:rsid w:val="00E05102"/>
    <w:rsid w:val="00E555BB"/>
    <w:rsid w:val="00F07DDC"/>
    <w:rsid w:val="03C91CF2"/>
    <w:rsid w:val="046B6B75"/>
    <w:rsid w:val="049C0304"/>
    <w:rsid w:val="06B3781F"/>
    <w:rsid w:val="07477CE2"/>
    <w:rsid w:val="0B0E1D61"/>
    <w:rsid w:val="0C0F357C"/>
    <w:rsid w:val="0CBE1015"/>
    <w:rsid w:val="0E7776FD"/>
    <w:rsid w:val="0EDF7316"/>
    <w:rsid w:val="0F6C4862"/>
    <w:rsid w:val="11806129"/>
    <w:rsid w:val="11EF504F"/>
    <w:rsid w:val="1277643C"/>
    <w:rsid w:val="13591A9D"/>
    <w:rsid w:val="13DA9584"/>
    <w:rsid w:val="18F81271"/>
    <w:rsid w:val="1A5F2636"/>
    <w:rsid w:val="1D9E6BE1"/>
    <w:rsid w:val="1FFF54A1"/>
    <w:rsid w:val="210B4FEA"/>
    <w:rsid w:val="211308DB"/>
    <w:rsid w:val="21BB7E51"/>
    <w:rsid w:val="26595E82"/>
    <w:rsid w:val="27B12A0B"/>
    <w:rsid w:val="294B2E33"/>
    <w:rsid w:val="296B7ED1"/>
    <w:rsid w:val="308B5ADA"/>
    <w:rsid w:val="30A70D2B"/>
    <w:rsid w:val="31913BA1"/>
    <w:rsid w:val="31E97B5E"/>
    <w:rsid w:val="3332269D"/>
    <w:rsid w:val="347F4B1A"/>
    <w:rsid w:val="37FD6F3E"/>
    <w:rsid w:val="3BD260D3"/>
    <w:rsid w:val="3BF756CD"/>
    <w:rsid w:val="3BFDE3BE"/>
    <w:rsid w:val="3C7E6398"/>
    <w:rsid w:val="3E8509B4"/>
    <w:rsid w:val="3EBC14FD"/>
    <w:rsid w:val="3F2B11E4"/>
    <w:rsid w:val="3FF64A06"/>
    <w:rsid w:val="46984940"/>
    <w:rsid w:val="478513D6"/>
    <w:rsid w:val="47FF4605"/>
    <w:rsid w:val="4A712DEC"/>
    <w:rsid w:val="4C885FD9"/>
    <w:rsid w:val="4D9E06E7"/>
    <w:rsid w:val="4E313E12"/>
    <w:rsid w:val="512A45C2"/>
    <w:rsid w:val="537F0E0C"/>
    <w:rsid w:val="57E26647"/>
    <w:rsid w:val="57F50FBA"/>
    <w:rsid w:val="59400569"/>
    <w:rsid w:val="5AC7B89A"/>
    <w:rsid w:val="5B7055AC"/>
    <w:rsid w:val="5C5826B8"/>
    <w:rsid w:val="5F9D6767"/>
    <w:rsid w:val="5FBE2EC1"/>
    <w:rsid w:val="6934541A"/>
    <w:rsid w:val="69DE797D"/>
    <w:rsid w:val="6A553744"/>
    <w:rsid w:val="6AAC401A"/>
    <w:rsid w:val="6AFF5B69"/>
    <w:rsid w:val="6B796F64"/>
    <w:rsid w:val="6BA018AD"/>
    <w:rsid w:val="6DA5588D"/>
    <w:rsid w:val="6DF68182"/>
    <w:rsid w:val="6E7F027F"/>
    <w:rsid w:val="6EDDAA7E"/>
    <w:rsid w:val="6F2E7333"/>
    <w:rsid w:val="6F7CDEE0"/>
    <w:rsid w:val="72F35F53"/>
    <w:rsid w:val="736711A1"/>
    <w:rsid w:val="77FFAEE0"/>
    <w:rsid w:val="7BDFBE2E"/>
    <w:rsid w:val="7C9E5713"/>
    <w:rsid w:val="7CFB5529"/>
    <w:rsid w:val="7D7FCDBA"/>
    <w:rsid w:val="7DFBD178"/>
    <w:rsid w:val="7EAC1B19"/>
    <w:rsid w:val="7F7D6973"/>
    <w:rsid w:val="7FDBC9E7"/>
    <w:rsid w:val="AFDF6CCA"/>
    <w:rsid w:val="BCB65617"/>
    <w:rsid w:val="BDFB520E"/>
    <w:rsid w:val="BE1F1DF0"/>
    <w:rsid w:val="BEEF476B"/>
    <w:rsid w:val="BEF1CBB7"/>
    <w:rsid w:val="BF79F3D8"/>
    <w:rsid w:val="BFFD37C1"/>
    <w:rsid w:val="C7BED7BC"/>
    <w:rsid w:val="C7EE2BFB"/>
    <w:rsid w:val="D1FD51B2"/>
    <w:rsid w:val="D3D73F3B"/>
    <w:rsid w:val="D3EFCB2A"/>
    <w:rsid w:val="D6FF7249"/>
    <w:rsid w:val="DF3B7619"/>
    <w:rsid w:val="DFFBE2B6"/>
    <w:rsid w:val="EBFEB458"/>
    <w:rsid w:val="EFD17DE4"/>
    <w:rsid w:val="EFFF8FA1"/>
    <w:rsid w:val="EFFFD8C0"/>
    <w:rsid w:val="F17E1A38"/>
    <w:rsid w:val="F532C517"/>
    <w:rsid w:val="F6FF0605"/>
    <w:rsid w:val="F95FC4C2"/>
    <w:rsid w:val="FABFF179"/>
    <w:rsid w:val="FB6F7800"/>
    <w:rsid w:val="FBBB58F5"/>
    <w:rsid w:val="FF5B5D0E"/>
    <w:rsid w:val="FFDDD145"/>
    <w:rsid w:val="FFEF7B7B"/>
    <w:rsid w:val="FFFF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22"/>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character" w:customStyle="1" w:styleId="15">
    <w:name w:val="批注框文本 字符"/>
    <w:basedOn w:val="10"/>
    <w:link w:val="3"/>
    <w:qFormat/>
    <w:uiPriority w:val="0"/>
    <w:rPr>
      <w:rFonts w:ascii="Calibri" w:hAnsi="Calibri"/>
      <w:kern w:val="2"/>
      <w:sz w:val="18"/>
      <w:szCs w:val="18"/>
    </w:rPr>
  </w:style>
  <w:style w:type="character" w:customStyle="1" w:styleId="16">
    <w:name w:val="页眉 字符"/>
    <w:basedOn w:val="10"/>
    <w:link w:val="5"/>
    <w:qFormat/>
    <w:uiPriority w:val="0"/>
    <w:rPr>
      <w:rFonts w:ascii="Calibri" w:hAnsi="Calibri"/>
      <w:kern w:val="2"/>
      <w:sz w:val="18"/>
      <w:szCs w:val="18"/>
    </w:rPr>
  </w:style>
  <w:style w:type="character" w:customStyle="1" w:styleId="17">
    <w:name w:val="页脚 字符"/>
    <w:basedOn w:val="10"/>
    <w:link w:val="4"/>
    <w:qFormat/>
    <w:uiPriority w:val="0"/>
    <w:rPr>
      <w:rFonts w:ascii="Calibri" w:hAnsi="Calibri"/>
      <w:kern w:val="2"/>
      <w:sz w:val="18"/>
      <w:szCs w:val="18"/>
    </w:rPr>
  </w:style>
  <w:style w:type="character" w:customStyle="1" w:styleId="18">
    <w:name w:val="cut"/>
    <w:basedOn w:val="10"/>
    <w:qFormat/>
    <w:uiPriority w:val="0"/>
  </w:style>
  <w:style w:type="character" w:customStyle="1" w:styleId="19">
    <w:name w:val="cut1"/>
    <w:basedOn w:val="10"/>
    <w:qFormat/>
    <w:uiPriority w:val="0"/>
  </w:style>
  <w:style w:type="character" w:customStyle="1" w:styleId="20">
    <w:name w:val="cut2"/>
    <w:basedOn w:val="10"/>
    <w:qFormat/>
    <w:uiPriority w:val="0"/>
  </w:style>
  <w:style w:type="character" w:customStyle="1" w:styleId="21">
    <w:name w:val="批注文字 字符"/>
    <w:basedOn w:val="10"/>
    <w:link w:val="2"/>
    <w:qFormat/>
    <w:uiPriority w:val="0"/>
    <w:rPr>
      <w:rFonts w:ascii="Calibri" w:hAnsi="Calibri"/>
      <w:kern w:val="2"/>
      <w:sz w:val="21"/>
      <w:szCs w:val="22"/>
    </w:rPr>
  </w:style>
  <w:style w:type="character" w:customStyle="1" w:styleId="22">
    <w:name w:val="批注主题 字符"/>
    <w:basedOn w:val="21"/>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3596</Words>
  <Characters>3665</Characters>
  <Lines>30</Lines>
  <Paragraphs>8</Paragraphs>
  <TotalTime>2</TotalTime>
  <ScaleCrop>false</ScaleCrop>
  <LinksUpToDate>false</LinksUpToDate>
  <CharactersWithSpaces>3977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2022-10-26T00:52:00Z</dcterms:created>
  <dc:creator>Administrator</dc:creator>
  <cp:lastModifiedBy>塔拉</cp:lastModifiedBy>
  <cp:lastPrinted>2019-04-25T08:50:00Z</cp:lastPrinted>
  <dcterms:modified xsi:type="dcterms:W3CDTF">2022-11-15T06:49:38Z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F273017FBE35481DBB826BB654A74BE3</vt:lpwstr>
  </property>
</Properties>
</file>