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ind w:firstLine="1680" w:firstLineChars="800"/>
        <w:rPr>
          <w:rFonts w:ascii="仿宋_GB2312" w:eastAsia="仿宋_GB2312"/>
          <w:sz w:val="21"/>
          <w:szCs w:val="21"/>
        </w:rPr>
      </w:pPr>
    </w:p>
    <w:p>
      <w:pPr>
        <w:spacing w:line="600" w:lineRule="exact"/>
        <w:ind w:firstLine="1920" w:firstLineChars="800"/>
        <w:rPr>
          <w:rFonts w:ascii="仿宋_GB2312" w:eastAsia="仿宋_GB2312"/>
          <w:sz w:val="24"/>
        </w:rPr>
      </w:pPr>
    </w:p>
    <w:p>
      <w:pPr>
        <w:spacing w:line="600" w:lineRule="exact"/>
        <w:ind w:firstLine="1920" w:firstLineChars="800"/>
        <w:rPr>
          <w:rFonts w:ascii="仿宋_GB2312" w:eastAsia="仿宋_GB2312"/>
          <w:sz w:val="24"/>
        </w:rPr>
      </w:pPr>
    </w:p>
    <w:p>
      <w:pPr>
        <w:spacing w:line="600" w:lineRule="exact"/>
        <w:ind w:firstLine="1785" w:firstLineChars="850"/>
        <w:rPr>
          <w:rFonts w:eastAsia="仿宋_GB2312"/>
          <w:szCs w:val="21"/>
        </w:rPr>
      </w:pPr>
    </w:p>
    <w:p>
      <w:pPr>
        <w:keepNext w:val="0"/>
        <w:keepLines w:val="0"/>
        <w:pageBreakBefore w:val="0"/>
        <w:widowControl w:val="0"/>
        <w:kinsoku/>
        <w:wordWrap/>
        <w:overflowPunct/>
        <w:topLinePunct w:val="0"/>
        <w:autoSpaceDE/>
        <w:autoSpaceDN/>
        <w:bidi w:val="0"/>
        <w:adjustRightInd/>
        <w:snapToGrid/>
        <w:spacing w:line="500" w:lineRule="exact"/>
        <w:ind w:firstLine="1785" w:firstLineChars="850"/>
        <w:textAlignment w:val="auto"/>
        <w:rPr>
          <w:rFonts w:eastAsia="仿宋_GB2312"/>
          <w:szCs w:val="21"/>
        </w:rPr>
      </w:pP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仿宋_GB2312" w:hAnsi="仿宋_GB2312" w:eastAsia="仿宋_GB2312" w:cs="仿宋_GB2312"/>
          <w:color w:val="FF0000"/>
          <w:sz w:val="24"/>
          <w:u w:val="single" w:color="FF3300"/>
        </w:rPr>
      </w:pPr>
      <w:bookmarkStart w:id="0" w:name="_GoBack"/>
      <w:bookmarkEnd w:id="0"/>
      <w:r>
        <w:rPr>
          <w:rFonts w:hint="eastAsia" w:ascii="仿宋_GB2312" w:hAnsi="仿宋_GB2312" w:eastAsia="仿宋_GB2312" w:cs="仿宋_GB2312"/>
          <w:sz w:val="32"/>
        </w:rPr>
        <w:t>吉固管字</w:t>
      </w:r>
      <w:r>
        <w:rPr>
          <w:rFonts w:hint="eastAsia" w:ascii="仿宋_GB2312" w:hAnsi="仿宋_GB2312" w:eastAsia="仿宋_GB2312" w:cs="仿宋_GB2312"/>
          <w:sz w:val="32"/>
        </w:rPr>
        <w:t>〔2022</w:t>
      </w:r>
      <w:r>
        <w:rPr>
          <w:rFonts w:hint="eastAsia" w:ascii="仿宋_GB2312" w:hAnsi="仿宋_GB2312" w:eastAsia="仿宋_GB2312" w:cs="仿宋_GB2312"/>
          <w:sz w:val="32"/>
        </w:rPr>
        <w:t>〕</w:t>
      </w:r>
      <w:r>
        <w:rPr>
          <w:rFonts w:hint="eastAsia" w:ascii="仿宋_GB2312" w:hAnsi="仿宋_GB2312" w:eastAsia="仿宋_GB2312" w:cs="仿宋_GB2312"/>
          <w:sz w:val="32"/>
          <w:lang w:val="en-US" w:eastAsia="zh-CN"/>
        </w:rPr>
        <w:t>8</w:t>
      </w:r>
      <w:r>
        <w:rPr>
          <w:rFonts w:hint="eastAsia" w:ascii="仿宋_GB2312" w:hAnsi="仿宋_GB2312" w:eastAsia="仿宋_GB2312" w:cs="仿宋_GB2312"/>
          <w:sz w:val="32"/>
        </w:rPr>
        <w:t>号</w:t>
      </w:r>
    </w:p>
    <w:p>
      <w:pPr>
        <w:spacing w:line="600" w:lineRule="exact"/>
        <w:rPr>
          <w:b/>
          <w:szCs w:val="21"/>
        </w:rPr>
      </w:pPr>
    </w:p>
    <w:p>
      <w:pPr>
        <w:widowControl/>
        <w:shd w:val="clear" w:color="auto" w:fill="FFFFFF"/>
        <w:spacing w:line="600" w:lineRule="exact"/>
        <w:jc w:val="center"/>
        <w:rPr>
          <w:rFonts w:ascii="方正小标宋简体" w:hAnsi="方正小标宋简体" w:eastAsia="方正小标宋简体" w:cs="方正小标宋简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吉林省固体废物管理中心关于征集</w:t>
      </w:r>
    </w:p>
    <w:p>
      <w:pPr>
        <w:widowControl/>
        <w:shd w:val="clear" w:color="auto" w:fill="FFFFFF"/>
        <w:spacing w:line="600" w:lineRule="exact"/>
        <w:jc w:val="center"/>
        <w:rPr>
          <w:rFonts w:ascii="微软雅黑" w:hAnsi="微软雅黑" w:eastAsia="微软雅黑" w:cs="宋体"/>
          <w:color w:val="000000" w:themeColor="text1"/>
          <w:kern w:val="0"/>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0"/>
          <w:sz w:val="44"/>
          <w:szCs w:val="44"/>
          <w14:textFill>
            <w14:solidFill>
              <w14:schemeClr w14:val="tx1"/>
            </w14:solidFill>
          </w14:textFill>
        </w:rPr>
        <w:t>危险废物经营许可证评审专家的通知</w:t>
      </w:r>
    </w:p>
    <w:p>
      <w:pPr>
        <w:pStyle w:val="9"/>
        <w:spacing w:line="600" w:lineRule="exact"/>
        <w:ind w:firstLine="640"/>
        <w:jc w:val="both"/>
        <w:rPr>
          <w:rFonts w:ascii="仿宋_GB2312" w:eastAsia="仿宋_GB2312"/>
          <w:sz w:val="32"/>
          <w:szCs w:val="32"/>
          <w:lang w:eastAsia="zh-CN"/>
        </w:rPr>
      </w:pPr>
    </w:p>
    <w:p>
      <w:pPr>
        <w:keepNext w:val="0"/>
        <w:keepLines w:val="0"/>
        <w:pageBreakBefore w:val="0"/>
        <w:widowControl/>
        <w:shd w:val="clear" w:color="auto" w:fill="FFFFFF"/>
        <w:kinsoku/>
        <w:wordWrap/>
        <w:overflowPunct/>
        <w:topLinePunct w:val="0"/>
        <w:autoSpaceDE/>
        <w:autoSpaceDN/>
        <w:bidi w:val="0"/>
        <w:spacing w:line="620" w:lineRule="exact"/>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各有关单位：</w:t>
      </w:r>
    </w:p>
    <w:p>
      <w:pPr>
        <w:keepNext w:val="0"/>
        <w:keepLines w:val="0"/>
        <w:pageBreakBefore w:val="0"/>
        <w:widowControl/>
        <w:shd w:val="clear" w:color="auto" w:fill="FFFFFF"/>
        <w:kinsoku/>
        <w:wordWrap/>
        <w:overflowPunct/>
        <w:topLinePunct w:val="0"/>
        <w:autoSpaceDE/>
        <w:autoSpaceDN/>
        <w:bidi w:val="0"/>
        <w:spacing w:line="620" w:lineRule="exact"/>
        <w:ind w:firstLine="640" w:firstLineChars="200"/>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为贯彻落实《中华人民共和国固体废物污染环境防治法》</w:t>
      </w:r>
      <w:r>
        <w:rPr>
          <w:rFonts w:hint="eastAsia" w:ascii="仿宋_GB2312" w:hAnsi="仿宋_GB2312" w:eastAsia="仿宋_GB2312" w:cs="仿宋_GB2312"/>
          <w:sz w:val="32"/>
          <w:szCs w:val="32"/>
        </w:rPr>
        <w:t>《危险废物经营许可证管理办法》，</w:t>
      </w:r>
      <w:r>
        <w:rPr>
          <w:rFonts w:hint="eastAsia" w:ascii="仿宋_GB2312" w:eastAsia="仿宋_GB2312"/>
          <w:sz w:val="32"/>
          <w:szCs w:val="32"/>
        </w:rPr>
        <w:t>加强我省危险废物经营许可证技术审查工作，充分发挥危险废物技术专家和管理专家技术支撑作用，提高技术审查质量和效率，促进危险废物利用处置产业健康发展。按照生态环境部办公厅《关于做好下放危险废物经营许可审批工作的通知》（环办函〔2014〕551号）和《</w:t>
      </w:r>
      <w:r>
        <w:fldChar w:fldCharType="begin"/>
      </w:r>
      <w:r>
        <w:instrText xml:space="preserve"> HYPERLINK "https://huanbao.bjx.com.cn/topics/wxfwjydw/" \t "https://huanbao.bjx.com.cn/news/20200628/_blank" </w:instrText>
      </w:r>
      <w:r>
        <w:fldChar w:fldCharType="separate"/>
      </w:r>
      <w:r>
        <w:rPr>
          <w:rFonts w:hint="eastAsia" w:ascii="仿宋_GB2312" w:eastAsia="仿宋_GB2312"/>
          <w:sz w:val="32"/>
          <w:szCs w:val="32"/>
        </w:rPr>
        <w:t>危险废物经营单位</w:t>
      </w:r>
      <w:r>
        <w:rPr>
          <w:rFonts w:hint="eastAsia" w:ascii="仿宋_GB2312" w:eastAsia="仿宋_GB2312"/>
          <w:sz w:val="32"/>
          <w:szCs w:val="32"/>
        </w:rPr>
        <w:fldChar w:fldCharType="end"/>
      </w:r>
      <w:r>
        <w:rPr>
          <w:rFonts w:hint="eastAsia" w:ascii="仿宋_GB2312" w:eastAsia="仿宋_GB2312"/>
          <w:sz w:val="32"/>
          <w:szCs w:val="32"/>
        </w:rPr>
        <w:t>审查和许可指南》要求，我中心拟组建“吉林省危险废物经营许可证评审专家库”，现面</w:t>
      </w:r>
      <w:r>
        <w:rPr>
          <w:rFonts w:hint="eastAsia" w:ascii="仿宋_GB2312" w:hAnsi="微软雅黑" w:eastAsia="仿宋_GB2312" w:cs="宋体"/>
          <w:color w:val="000000" w:themeColor="text1"/>
          <w:kern w:val="0"/>
          <w:sz w:val="32"/>
          <w:szCs w:val="32"/>
          <w14:textFill>
            <w14:solidFill>
              <w14:schemeClr w14:val="tx1"/>
            </w14:solidFill>
          </w14:textFill>
        </w:rPr>
        <w:t>向社会公开征集专家人选。</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一、征集范围</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环境、石化、化工、冶金、材料等领域相关科研院所、高等院校、企事业单位、技术咨询机构、专业社会团体专业技术人员。</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二、入库专家条件</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b/>
          <w:bCs/>
          <w:color w:val="000000" w:themeColor="text1"/>
          <w:kern w:val="0"/>
          <w:sz w:val="32"/>
          <w:szCs w:val="32"/>
          <w14:textFill>
            <w14:solidFill>
              <w14:schemeClr w14:val="tx1"/>
            </w14:solidFill>
          </w14:textFill>
        </w:rPr>
      </w:pPr>
      <w:r>
        <w:rPr>
          <w:sz w:val="32"/>
        </w:rPr>
        <mc:AlternateContent>
          <mc:Choice Requires="wps">
            <w:drawing>
              <wp:anchor distT="0" distB="0" distL="114300" distR="114300" simplePos="0" relativeHeight="251659264" behindDoc="0" locked="0" layoutInCell="1" allowOverlap="1">
                <wp:simplePos x="0" y="0"/>
                <wp:positionH relativeFrom="column">
                  <wp:posOffset>5739130</wp:posOffset>
                </wp:positionH>
                <wp:positionV relativeFrom="paragraph">
                  <wp:posOffset>396240</wp:posOffset>
                </wp:positionV>
                <wp:extent cx="460375" cy="373380"/>
                <wp:effectExtent l="4445" t="4445" r="11430" b="22225"/>
                <wp:wrapNone/>
                <wp:docPr id="5" name="文本框 5"/>
                <wp:cNvGraphicFramePr/>
                <a:graphic xmlns:a="http://schemas.openxmlformats.org/drawingml/2006/main">
                  <a:graphicData uri="http://schemas.microsoft.com/office/word/2010/wordprocessingShape">
                    <wps:wsp>
                      <wps:cNvSpPr txBox="true"/>
                      <wps:spPr>
                        <a:xfrm>
                          <a:off x="6459220" y="9787890"/>
                          <a:ext cx="460375" cy="373380"/>
                        </a:xfrm>
                        <a:prstGeom prst="rect">
                          <a:avLst/>
                        </a:prstGeom>
                        <a:solidFill>
                          <a:schemeClr val="lt1"/>
                        </a:solidFill>
                        <a:ln w="6350">
                          <a:solidFill>
                            <a:schemeClr val="bg1"/>
                          </a:solidFill>
                        </a:ln>
                      </wps:spPr>
                      <wps:style>
                        <a:lnRef idx="0">
                          <a:schemeClr val="accent1"/>
                        </a:lnRef>
                        <a:fillRef idx="0">
                          <a:schemeClr val="accent1"/>
                        </a:fillRef>
                        <a:effectRef idx="0">
                          <a:schemeClr val="accent1"/>
                        </a:effectRef>
                        <a:fontRef idx="minor">
                          <a:schemeClr val="dk1"/>
                        </a:fontRef>
                      </wps:style>
                      <wps:txbx>
                        <w:txbxContent>
                          <w:p/>
                        </w:txbxContent>
                      </wps:txbx>
                      <wps:bodyPr rot="0" spcFirstLastPara="0" vertOverflow="overflow" horzOverflow="overflow" vert="horz" wrap="square" lIns="91440" tIns="45720" rIns="91440" bIns="45720" numCol="1" spcCol="0" rtlCol="0" fromWordArt="false" anchor="t" anchorCtr="false" forceAA="false" compatLnSpc="true">
                        <a:noAutofit/>
                      </wps:bodyPr>
                    </wps:wsp>
                  </a:graphicData>
                </a:graphic>
              </wp:anchor>
            </w:drawing>
          </mc:Choice>
          <mc:Fallback>
            <w:pict>
              <v:shape id="_x0000_s1026" o:spid="_x0000_s1026" o:spt="202" type="#_x0000_t202" style="position:absolute;left:0pt;margin-left:451.9pt;margin-top:31.2pt;height:29.4pt;width:36.25pt;z-index:251659264;mso-width-relative:page;mso-height-relative:page;" fillcolor="#FFFFFF [3201]" filled="t" stroked="t" coordsize="21600,21600" o:gfxdata="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WAAAAZHJzL1BLAQIUABQAAAAIAIdO&#10;4kArPNDF2QAAAAoBAAAPAAAAAAAAAAEAIAAAADgAAABkcnMvZG93bnJldi54bWxQSwECFAAUAAAA&#10;CACHTuJA9s29D0kCAACHBAAADgAAAAAAAAABACAAAAA+AQAAZHJzL2Uyb0RvYy54bWxQSwUGAAAA&#10;AAYABgBZAQAA+QUAAAAA&#10;">
                <v:fill on="t" focussize="0,0"/>
                <v:stroke weight="0.5pt" color="#FFFFFF [3212]" joinstyle="round"/>
                <v:imagedata o:title=""/>
                <o:lock v:ext="edit" aspectratio="f"/>
                <v:textbox>
                  <w:txbxContent>
                    <w:p/>
                  </w:txbxContent>
                </v:textbox>
              </v:shape>
            </w:pict>
          </mc:Fallback>
        </mc:AlternateContent>
      </w:r>
      <w:r>
        <w:rPr>
          <w:rFonts w:hint="eastAsia" w:ascii="仿宋_GB2312" w:hAnsi="微软雅黑" w:eastAsia="仿宋_GB2312" w:cs="宋体"/>
          <w:b/>
          <w:bCs/>
          <w:color w:val="000000" w:themeColor="text1"/>
          <w:kern w:val="0"/>
          <w:sz w:val="32"/>
          <w:szCs w:val="32"/>
          <w14:textFill>
            <w14:solidFill>
              <w14:schemeClr w14:val="tx1"/>
            </w14:solidFill>
          </w14:textFill>
        </w:rPr>
        <w:t>（一）基本条件</w:t>
      </w:r>
    </w:p>
    <w:p>
      <w:pPr>
        <w:keepNext w:val="0"/>
        <w:keepLines w:val="0"/>
        <w:pageBreakBefore w:val="0"/>
        <w:widowControl/>
        <w:shd w:val="clear" w:color="auto" w:fill="FFFFFF"/>
        <w:kinsoku/>
        <w:wordWrap/>
        <w:overflowPunct/>
        <w:topLinePunct w:val="0"/>
        <w:autoSpaceDE/>
        <w:autoSpaceDN/>
        <w:bidi w:val="0"/>
        <w:spacing w:line="620" w:lineRule="exact"/>
        <w:ind w:firstLine="641"/>
        <w:textAlignment w:val="auto"/>
        <w:rPr>
          <w:rFonts w:ascii="微软雅黑" w:hAnsi="微软雅黑" w:eastAsia="微软雅黑" w:cs="微软雅黑"/>
          <w:color w:val="000000"/>
          <w:sz w:val="27"/>
          <w:szCs w:val="27"/>
        </w:rPr>
      </w:pPr>
      <w:r>
        <w:rPr>
          <w:rFonts w:hint="eastAsia" w:ascii="仿宋_GB2312" w:hAnsi="微软雅黑" w:eastAsia="仿宋_GB2312" w:cs="仿宋_GB2312"/>
          <w:color w:val="000000"/>
          <w:kern w:val="0"/>
          <w:sz w:val="32"/>
          <w:szCs w:val="32"/>
          <w:shd w:val="clear" w:color="auto" w:fill="FFFFFF"/>
          <w:lang w:bidi="ar"/>
        </w:rPr>
        <w:t>1.</w:t>
      </w:r>
      <w:r>
        <w:rPr>
          <w:rFonts w:ascii="仿宋_GB2312" w:hAnsi="微软雅黑" w:eastAsia="仿宋_GB2312" w:cs="仿宋_GB2312"/>
          <w:color w:val="000000"/>
          <w:kern w:val="0"/>
          <w:sz w:val="32"/>
          <w:szCs w:val="32"/>
          <w:shd w:val="clear" w:color="auto" w:fill="FFFFFF"/>
          <w:lang w:bidi="ar"/>
        </w:rPr>
        <w:t>拥护中国共产党领导，具有良好的学术道德和政治素养，</w:t>
      </w:r>
      <w:r>
        <w:rPr>
          <w:rFonts w:hint="eastAsia" w:ascii="仿宋_GB2312" w:hAnsi="微软雅黑" w:eastAsia="仿宋_GB2312" w:cs="仿宋_GB2312"/>
          <w:color w:val="000000"/>
          <w:kern w:val="0"/>
          <w:sz w:val="32"/>
          <w:szCs w:val="32"/>
          <w:shd w:val="clear" w:color="auto" w:fill="FFFFFF"/>
          <w:lang w:bidi="ar"/>
        </w:rPr>
        <w:t>严格遵守专家咨询服务相关工作程序和规范，</w:t>
      </w:r>
      <w:r>
        <w:rPr>
          <w:rStyle w:val="10"/>
          <w:rFonts w:hint="default" w:hAnsi="仿宋"/>
          <w:sz w:val="32"/>
          <w:szCs w:val="32"/>
        </w:rPr>
        <w:t>能够</w:t>
      </w:r>
      <w:r>
        <w:rPr>
          <w:rFonts w:hint="eastAsia" w:ascii="仿宋_GB2312" w:hAnsi="微软雅黑" w:eastAsia="仿宋_GB2312" w:cs="仿宋_GB2312"/>
          <w:color w:val="000000"/>
          <w:kern w:val="0"/>
          <w:sz w:val="32"/>
          <w:szCs w:val="32"/>
          <w:shd w:val="clear" w:color="auto" w:fill="FFFFFF"/>
          <w:lang w:bidi="ar"/>
        </w:rPr>
        <w:t>坚持科学、客观、公正、高效、廉洁原则，</w:t>
      </w:r>
      <w:r>
        <w:rPr>
          <w:rStyle w:val="10"/>
          <w:rFonts w:hint="default" w:hAnsi="仿宋"/>
          <w:sz w:val="32"/>
          <w:szCs w:val="32"/>
        </w:rPr>
        <w:t>独立客观、科学公正履行专家职责。</w:t>
      </w:r>
    </w:p>
    <w:p>
      <w:pPr>
        <w:keepNext w:val="0"/>
        <w:keepLines w:val="0"/>
        <w:pageBreakBefore w:val="0"/>
        <w:widowControl/>
        <w:shd w:val="clear" w:color="auto" w:fill="FFFFFF"/>
        <w:kinsoku/>
        <w:wordWrap/>
        <w:overflowPunct/>
        <w:topLinePunct w:val="0"/>
        <w:autoSpaceDE/>
        <w:autoSpaceDN/>
        <w:bidi w:val="0"/>
        <w:spacing w:line="620" w:lineRule="exact"/>
        <w:ind w:firstLine="640"/>
        <w:textAlignment w:val="auto"/>
        <w:rPr>
          <w:rStyle w:val="10"/>
          <w:rFonts w:hint="default" w:hAnsi="仿宋"/>
          <w:sz w:val="32"/>
          <w:szCs w:val="32"/>
        </w:rPr>
      </w:pPr>
      <w:r>
        <w:rPr>
          <w:rStyle w:val="10"/>
          <w:rFonts w:hint="default" w:hAnsi="仿宋"/>
          <w:sz w:val="32"/>
          <w:szCs w:val="32"/>
        </w:rPr>
        <w:t>2.熟悉本专业、本行业发展方向和动态，具有判别和把握重大管理战略、技术问题能力；从事本专业领域研究或技术工作满五年并具有高级以上专业技术职称或者同等专业水平及有关管理经验。相关环境管理专家，需从事危险废物管理工作3年以上。</w:t>
      </w:r>
    </w:p>
    <w:p>
      <w:pPr>
        <w:keepNext w:val="0"/>
        <w:keepLines w:val="0"/>
        <w:pageBreakBefore w:val="0"/>
        <w:widowControl/>
        <w:shd w:val="clear" w:color="auto" w:fill="FFFFFF"/>
        <w:kinsoku/>
        <w:wordWrap/>
        <w:overflowPunct/>
        <w:topLinePunct w:val="0"/>
        <w:autoSpaceDE/>
        <w:autoSpaceDN/>
        <w:bidi w:val="0"/>
        <w:spacing w:line="620" w:lineRule="exact"/>
        <w:ind w:firstLine="640"/>
        <w:textAlignment w:val="auto"/>
        <w:rPr>
          <w:rFonts w:ascii="仿宋_GB2312" w:hAnsi="微软雅黑" w:eastAsia="仿宋_GB2312" w:cs="仿宋_GB2312"/>
          <w:color w:val="000000"/>
          <w:kern w:val="0"/>
          <w:sz w:val="32"/>
          <w:szCs w:val="32"/>
          <w:shd w:val="clear" w:color="auto" w:fill="FFFFFF"/>
          <w:lang w:bidi="ar"/>
        </w:rPr>
      </w:pPr>
      <w:r>
        <w:rPr>
          <w:rFonts w:hint="eastAsia" w:ascii="仿宋_GB2312" w:hAnsi="微软雅黑" w:eastAsia="仿宋_GB2312" w:cs="仿宋_GB2312"/>
          <w:color w:val="000000"/>
          <w:kern w:val="0"/>
          <w:sz w:val="32"/>
          <w:szCs w:val="32"/>
          <w:shd w:val="clear" w:color="auto" w:fill="FFFFFF"/>
          <w:lang w:bidi="ar"/>
        </w:rPr>
        <w:t>3.</w:t>
      </w:r>
      <w:r>
        <w:rPr>
          <w:rStyle w:val="10"/>
          <w:rFonts w:hint="default" w:hAnsi="仿宋"/>
          <w:sz w:val="32"/>
          <w:szCs w:val="32"/>
        </w:rPr>
        <w:t>在危险废物领域有较高理论水平、过硬技术能力及丰富实践</w:t>
      </w:r>
      <w:r>
        <w:rPr>
          <w:rFonts w:ascii="仿宋_GB2312" w:hAnsi="微软雅黑" w:eastAsia="仿宋_GB2312" w:cs="仿宋_GB2312"/>
          <w:color w:val="000000"/>
          <w:kern w:val="0"/>
          <w:sz w:val="32"/>
          <w:szCs w:val="32"/>
          <w:shd w:val="clear" w:color="auto" w:fill="FFFFFF"/>
          <w:lang w:bidi="ar"/>
        </w:rPr>
        <w:t>经验</w:t>
      </w:r>
      <w:r>
        <w:rPr>
          <w:rFonts w:hint="eastAsia" w:ascii="仿宋_GB2312" w:hAnsi="微软雅黑" w:eastAsia="仿宋_GB2312" w:cs="仿宋_GB2312"/>
          <w:color w:val="000000"/>
          <w:kern w:val="0"/>
          <w:sz w:val="32"/>
          <w:szCs w:val="32"/>
          <w:shd w:val="clear" w:color="auto" w:fill="FFFFFF"/>
          <w:lang w:bidi="ar"/>
        </w:rPr>
        <w:t>；掌握和熟悉危险废物管理法律、法规和标准、规范，具有危险废物设施建设、运行或者管理等方面经验，了解危险废物利用处置技术、设备、分析等方面知识。</w:t>
      </w:r>
    </w:p>
    <w:p>
      <w:pPr>
        <w:keepNext w:val="0"/>
        <w:keepLines w:val="0"/>
        <w:pageBreakBefore w:val="0"/>
        <w:widowControl/>
        <w:shd w:val="clear" w:color="auto" w:fill="FFFFFF"/>
        <w:kinsoku/>
        <w:wordWrap/>
        <w:overflowPunct/>
        <w:topLinePunct w:val="0"/>
        <w:autoSpaceDE/>
        <w:autoSpaceDN/>
        <w:bidi w:val="0"/>
        <w:spacing w:line="620" w:lineRule="exact"/>
        <w:ind w:firstLine="640" w:firstLineChars="200"/>
        <w:jc w:val="left"/>
        <w:textAlignment w:val="auto"/>
        <w:rPr>
          <w:rFonts w:ascii="仿宋_GB2312" w:hAnsi="微软雅黑" w:eastAsia="仿宋_GB2312" w:cs="仿宋_GB2312"/>
          <w:color w:val="000000"/>
          <w:kern w:val="0"/>
          <w:sz w:val="32"/>
          <w:szCs w:val="32"/>
          <w:shd w:val="clear" w:color="auto" w:fill="FFFFFF"/>
          <w:lang w:bidi="ar"/>
        </w:rPr>
      </w:pPr>
      <w:r>
        <w:rPr>
          <w:rStyle w:val="10"/>
          <w:rFonts w:hint="default" w:hAnsi="仿宋"/>
          <w:sz w:val="32"/>
          <w:szCs w:val="32"/>
        </w:rPr>
        <w:t>4.身体健康，在时间和精力上能够保证正常参加咨询工作，能够承担外出踏勘、项目评审等工作，并能按要求完成任务；年龄原则上不超过65周岁，</w:t>
      </w:r>
      <w:r>
        <w:rPr>
          <w:rFonts w:hint="eastAsia" w:ascii="仿宋_GB2312" w:hAnsi="微软雅黑" w:eastAsia="仿宋_GB2312" w:cs="仿宋_GB2312"/>
          <w:color w:val="000000"/>
          <w:kern w:val="0"/>
          <w:sz w:val="32"/>
          <w:szCs w:val="32"/>
          <w:shd w:val="clear" w:color="auto" w:fill="FFFFFF"/>
          <w:lang w:bidi="ar"/>
        </w:rPr>
        <w:t>在相关领域有突出专业特长或管理经验的可适当放宽。</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sz w:val="32"/>
          <w:szCs w:val="32"/>
        </w:rPr>
      </w:pPr>
      <w:r>
        <w:rPr>
          <w:rStyle w:val="10"/>
          <w:rFonts w:hint="default" w:hAnsi="仿宋"/>
          <w:sz w:val="32"/>
          <w:szCs w:val="32"/>
        </w:rPr>
        <w:t>5.无违纪违法、犯罪记录。</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sz w:val="32"/>
          <w:szCs w:val="32"/>
        </w:rPr>
      </w:pPr>
      <w:r>
        <w:rPr>
          <w:rFonts w:hint="eastAsia" w:ascii="仿宋_GB2312" w:eastAsia="仿宋_GB2312"/>
          <w:kern w:val="0"/>
          <w:sz w:val="32"/>
          <w:szCs w:val="32"/>
        </w:rPr>
        <w:t>鼓励符合条件的中青年人员申请入库。</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（二）有下列情形之一的，不得入选专家库：</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1.无民事行为能力或者限制民事行为能力的；</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2.受过党纪、行政、刑事处罚的；</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3.被开除公职或被永久取消专家资格的；</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4.在专业领域造成过恶劣影响的；</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5.失信被执行人；</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6.</w:t>
      </w:r>
      <w:r>
        <w:rPr>
          <w:rFonts w:ascii="仿宋_GB2312" w:eastAsia="仿宋_GB2312"/>
          <w:kern w:val="0"/>
          <w:sz w:val="32"/>
          <w:szCs w:val="32"/>
        </w:rPr>
        <w:t>吉林省生态环境系统在职公务员及参照公务员管理事业单位工作人员</w:t>
      </w:r>
      <w:r>
        <w:rPr>
          <w:rFonts w:hint="eastAsia" w:ascii="仿宋_GB2312" w:eastAsia="仿宋_GB2312"/>
          <w:kern w:val="0"/>
          <w:sz w:val="32"/>
          <w:szCs w:val="32"/>
        </w:rPr>
        <w:t>；</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7.按本单位或本行业规定不得作为专家的。</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三、推荐方式</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Fonts w:hint="eastAsia" w:ascii="仿宋_GB2312" w:hAnsi="微软雅黑" w:eastAsia="仿宋_GB2312" w:cs="仿宋_GB2312"/>
          <w:color w:val="000000"/>
          <w:kern w:val="0"/>
          <w:sz w:val="32"/>
          <w:szCs w:val="32"/>
          <w:shd w:val="clear" w:color="auto" w:fill="FFFFFF"/>
          <w:lang w:bidi="ar"/>
        </w:rPr>
        <w:t>采取个人自荐和单位推荐相结合的方式进行。</w:t>
      </w:r>
      <w:r>
        <w:rPr>
          <w:rFonts w:ascii="仿宋_GB2312" w:eastAsia="仿宋_GB2312"/>
          <w:kern w:val="0"/>
          <w:sz w:val="32"/>
          <w:szCs w:val="32"/>
        </w:rPr>
        <w:t>退休人员可</w:t>
      </w:r>
      <w:r>
        <w:rPr>
          <w:rFonts w:hint="eastAsia" w:ascii="仿宋_GB2312" w:eastAsia="仿宋_GB2312"/>
          <w:kern w:val="0"/>
          <w:sz w:val="32"/>
          <w:szCs w:val="32"/>
        </w:rPr>
        <w:t>采用个人自荐方式，</w:t>
      </w:r>
      <w:r>
        <w:rPr>
          <w:rFonts w:hint="eastAsia" w:ascii="仿宋_GB2312" w:hAnsi="微软雅黑" w:eastAsia="仿宋_GB2312" w:cs="仿宋_GB2312"/>
          <w:color w:val="000000"/>
          <w:kern w:val="0"/>
          <w:sz w:val="32"/>
          <w:szCs w:val="32"/>
          <w:shd w:val="clear" w:color="auto" w:fill="FFFFFF"/>
          <w:lang w:bidi="ar"/>
        </w:rPr>
        <w:t>在职人员需征得所在单位同意，</w:t>
      </w:r>
      <w:r>
        <w:rPr>
          <w:rStyle w:val="10"/>
          <w:rFonts w:hint="default" w:hAnsi="仿宋"/>
          <w:color w:val="000000" w:themeColor="text1"/>
          <w:sz w:val="32"/>
          <w:szCs w:val="32"/>
          <w14:textFill>
            <w14:solidFill>
              <w14:schemeClr w14:val="tx1"/>
            </w14:solidFill>
          </w14:textFill>
        </w:rPr>
        <w:t>原则上各单位推荐人数不得超过10人。</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黑体"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四、入库专家职责和义务</w:t>
      </w:r>
    </w:p>
    <w:p>
      <w:pPr>
        <w:pStyle w:val="4"/>
        <w:keepNext w:val="0"/>
        <w:keepLines w:val="0"/>
        <w:pageBreakBefore w:val="0"/>
        <w:widowControl/>
        <w:shd w:val="clear" w:color="auto" w:fill="FFFFFF"/>
        <w:kinsoku/>
        <w:wordWrap/>
        <w:overflowPunct/>
        <w:topLinePunct w:val="0"/>
        <w:autoSpaceDE/>
        <w:autoSpaceDN/>
        <w:bidi w:val="0"/>
        <w:spacing w:before="0" w:beforeAutospacing="0" w:after="0" w:afterAutospacing="0" w:line="620" w:lineRule="exact"/>
        <w:ind w:firstLine="640" w:firstLineChars="200"/>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stheme="minorBidi"/>
          <w:color w:val="000000" w:themeColor="text1"/>
          <w:kern w:val="2"/>
          <w:sz w:val="32"/>
          <w:szCs w:val="32"/>
          <w14:textFill>
            <w14:solidFill>
              <w14:schemeClr w14:val="tx1"/>
            </w14:solidFill>
          </w14:textFill>
        </w:rPr>
        <w:t>（一）遵守国家有关廉政规定和职业道德规范，依法、规范、科学、公正开展工作，本着科学求实和认真负责的态度履行职责，客观、公正提出评审意见，并对评审结论负责。</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 xml:space="preserve">（二）遵守工作纪律，不得收受利害关系单位、个人财物或者获取其他利益。  </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（三）遵守有关保密规定，不得泄露工作中获取的任何国家秘密、技术秘密、商业秘密以及评审工作情况。</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（四）与危险废物经营许可证申请单位及相关方存在利益关系或者利害关系，可能影响评审公正的，应当主动回避。</w:t>
      </w:r>
    </w:p>
    <w:p>
      <w:pPr>
        <w:keepNext w:val="0"/>
        <w:keepLines w:val="0"/>
        <w:pageBreakBefore w:val="0"/>
        <w:kinsoku/>
        <w:wordWrap/>
        <w:overflowPunct/>
        <w:topLinePunct w:val="0"/>
        <w:autoSpaceDE/>
        <w:autoSpaceDN/>
        <w:bidi w:val="0"/>
        <w:spacing w:line="620" w:lineRule="exact"/>
        <w:ind w:firstLine="640" w:firstLineChars="200"/>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（五）在技术审查工作中，发现弄虚作假、以权谋私以及其它违法违规行为，应及时向相关部门反映或举报。</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Style w:val="10"/>
          <w:rFonts w:hint="default" w:hAnsi="仿宋"/>
          <w:color w:val="000000" w:themeColor="text1"/>
          <w:sz w:val="32"/>
          <w:szCs w:val="32"/>
          <w14:textFill>
            <w14:solidFill>
              <w14:schemeClr w14:val="tx1"/>
            </w14:solidFill>
          </w14:textFill>
        </w:rPr>
      </w:pPr>
      <w:r>
        <w:rPr>
          <w:rStyle w:val="10"/>
          <w:rFonts w:hint="default" w:hAnsi="仿宋"/>
          <w:color w:val="000000" w:themeColor="text1"/>
          <w:sz w:val="32"/>
          <w:szCs w:val="32"/>
          <w14:textFill>
            <w14:solidFill>
              <w14:schemeClr w14:val="tx1"/>
            </w14:solidFill>
          </w14:textFill>
        </w:rPr>
        <w:t>（六）评审专家应无偿协助对申请材料修改内容的复核工作。</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黑体" w:hAnsi="黑体" w:eastAsia="黑体" w:cs="宋体"/>
          <w:color w:val="000000" w:themeColor="text1"/>
          <w:kern w:val="0"/>
          <w:sz w:val="32"/>
          <w:szCs w:val="32"/>
          <w14:textFill>
            <w14:solidFill>
              <w14:schemeClr w14:val="tx1"/>
            </w14:solidFill>
          </w14:textFill>
        </w:rPr>
        <w:t>五、推荐程序</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（一）专家申请</w:t>
      </w:r>
    </w:p>
    <w:p>
      <w:pPr>
        <w:keepNext w:val="0"/>
        <w:keepLines w:val="0"/>
        <w:pageBreakBefore w:val="0"/>
        <w:kinsoku/>
        <w:wordWrap/>
        <w:overflowPunct/>
        <w:topLinePunct w:val="0"/>
        <w:autoSpaceDE/>
        <w:autoSpaceDN/>
        <w:bidi w:val="0"/>
        <w:adjustRightInd w:val="0"/>
        <w:snapToGrid w:val="0"/>
        <w:spacing w:line="620" w:lineRule="exact"/>
        <w:ind w:firstLine="640"/>
        <w:textAlignment w:val="auto"/>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自荐或</w:t>
      </w:r>
      <w:r>
        <w:rPr>
          <w:rFonts w:hint="eastAsia" w:ascii="仿宋_GB2312" w:eastAsia="仿宋_GB2312"/>
          <w:sz w:val="32"/>
          <w:szCs w:val="32"/>
        </w:rPr>
        <w:t>单位</w:t>
      </w:r>
      <w:r>
        <w:rPr>
          <w:rFonts w:ascii="仿宋_GB2312" w:eastAsia="仿宋_GB2312"/>
          <w:sz w:val="32"/>
          <w:szCs w:val="32"/>
        </w:rPr>
        <w:t>推荐专家应</w:t>
      </w:r>
      <w:r>
        <w:rPr>
          <w:rFonts w:hint="eastAsia" w:ascii="仿宋_GB2312" w:eastAsia="仿宋_GB2312"/>
          <w:sz w:val="32"/>
          <w:szCs w:val="32"/>
        </w:rPr>
        <w:t>如实</w:t>
      </w:r>
      <w:r>
        <w:rPr>
          <w:rFonts w:ascii="仿宋_GB2312" w:eastAsia="仿宋_GB2312"/>
          <w:sz w:val="32"/>
          <w:szCs w:val="32"/>
        </w:rPr>
        <w:t>填写</w:t>
      </w:r>
      <w:r>
        <w:rPr>
          <w:rFonts w:hint="eastAsia" w:ascii="仿宋_GB2312" w:hAnsi="微软雅黑" w:eastAsia="仿宋_GB2312" w:cs="宋体"/>
          <w:color w:val="000000" w:themeColor="text1"/>
          <w:kern w:val="0"/>
          <w:sz w:val="32"/>
          <w:szCs w:val="32"/>
          <w14:textFill>
            <w14:solidFill>
              <w14:schemeClr w14:val="tx1"/>
            </w14:solidFill>
          </w14:textFill>
        </w:rPr>
        <w:t>《吉林省危险废物经营许可证评审专家申请表》</w:t>
      </w:r>
      <w:r>
        <w:rPr>
          <w:rFonts w:ascii="仿宋_GB2312" w:eastAsia="仿宋_GB2312"/>
          <w:sz w:val="32"/>
          <w:szCs w:val="32"/>
        </w:rPr>
        <w:t>（见附件1），附本人近期免冠二寸照片、身份证复印件、职称证明扫描件、</w:t>
      </w:r>
      <w:r>
        <w:rPr>
          <w:rFonts w:hint="eastAsia" w:ascii="仿宋_GB2312" w:eastAsia="仿宋_GB2312"/>
          <w:sz w:val="32"/>
          <w:szCs w:val="32"/>
        </w:rPr>
        <w:t>学历证明扫描件、</w:t>
      </w:r>
      <w:r>
        <w:rPr>
          <w:rFonts w:ascii="仿宋_GB2312" w:eastAsia="仿宋_GB2312"/>
          <w:sz w:val="32"/>
          <w:szCs w:val="32"/>
        </w:rPr>
        <w:t>专家承诺书及其他有关证明，提交本人所在单位审核，并加盖单位公章。</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eastAsia="仿宋_GB2312"/>
          <w:sz w:val="32"/>
          <w:szCs w:val="32"/>
        </w:rPr>
      </w:pPr>
      <w:r>
        <w:rPr>
          <w:rFonts w:hint="eastAsia" w:ascii="仿宋_GB2312" w:eastAsia="仿宋_GB2312"/>
          <w:sz w:val="32"/>
          <w:szCs w:val="32"/>
        </w:rPr>
        <w:t>2.单位组织推荐的，要</w:t>
      </w:r>
      <w:r>
        <w:rPr>
          <w:rFonts w:ascii="仿宋_GB2312" w:eastAsia="仿宋_GB2312"/>
          <w:sz w:val="32"/>
          <w:szCs w:val="32"/>
        </w:rPr>
        <w:t>统一汇总上述材料，填写《吉林省</w:t>
      </w:r>
      <w:r>
        <w:rPr>
          <w:rFonts w:hint="eastAsia" w:ascii="仿宋_GB2312" w:eastAsia="仿宋_GB2312"/>
          <w:sz w:val="32"/>
          <w:szCs w:val="32"/>
        </w:rPr>
        <w:t>危险废物经营许可证评审</w:t>
      </w:r>
      <w:r>
        <w:rPr>
          <w:rFonts w:ascii="仿宋_GB2312" w:eastAsia="仿宋_GB2312"/>
          <w:sz w:val="32"/>
          <w:szCs w:val="32"/>
        </w:rPr>
        <w:t>专家推荐汇总表》（见附件2），并加盖公章。</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eastAsia="仿宋_GB2312"/>
          <w:sz w:val="32"/>
          <w:szCs w:val="32"/>
        </w:rPr>
        <w:t>3.</w:t>
      </w:r>
      <w:r>
        <w:rPr>
          <w:rFonts w:hint="eastAsia" w:ascii="仿宋_GB2312" w:hAnsi="微软雅黑" w:eastAsia="仿宋_GB2312" w:cs="宋体"/>
          <w:color w:val="000000" w:themeColor="text1"/>
          <w:kern w:val="0"/>
          <w:sz w:val="32"/>
          <w:szCs w:val="32"/>
          <w14:textFill>
            <w14:solidFill>
              <w14:schemeClr w14:val="tx1"/>
            </w14:solidFill>
          </w14:textFill>
        </w:rPr>
        <w:t>以上材料电子版及扫描件请于</w:t>
      </w:r>
      <w:r>
        <w:rPr>
          <w:rFonts w:hint="eastAsia" w:ascii="仿宋_GB2312" w:hAnsi="微软雅黑" w:eastAsia="仿宋_GB2312" w:cs="宋体"/>
          <w:kern w:val="0"/>
          <w:sz w:val="32"/>
          <w:szCs w:val="32"/>
        </w:rPr>
        <w:t>2022年</w:t>
      </w:r>
      <w:r>
        <w:rPr>
          <w:rFonts w:hint="eastAsia" w:ascii="仿宋_GB2312" w:hAnsi="微软雅黑" w:eastAsia="仿宋_GB2312" w:cs="宋体"/>
          <w:color w:val="000000" w:themeColor="text1"/>
          <w:kern w:val="0"/>
          <w:sz w:val="32"/>
          <w:szCs w:val="32"/>
          <w14:textFill>
            <w14:solidFill>
              <w14:schemeClr w14:val="tx1"/>
            </w14:solidFill>
          </w14:textFill>
        </w:rPr>
        <w:t>12月26日前以电子邮件方式提交联系人。</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（二）资格审核</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我中心将对申请材料进行核实、把关，择优筛选出符合条件专家，确定专家库名单。</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（三）公示</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拟入库专家人选通过吉林省生态环境厅网站公示3天。</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b/>
          <w:bCs/>
          <w:color w:val="000000" w:themeColor="text1"/>
          <w:kern w:val="0"/>
          <w:sz w:val="32"/>
          <w:szCs w:val="32"/>
          <w14:textFill>
            <w14:solidFill>
              <w14:schemeClr w14:val="tx1"/>
            </w14:solidFill>
          </w14:textFill>
        </w:rPr>
        <w:t>（四）入库</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公示期满无异议的，正式纳入吉林省危险废物经营许可证评审专家库管理。</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仿宋_GB2312" w:cs="宋体"/>
          <w:color w:val="000000" w:themeColor="text1"/>
          <w:kern w:val="0"/>
          <w:sz w:val="32"/>
          <w:szCs w:val="32"/>
          <w:highlight w:val="yellow"/>
          <w14:textFill>
            <w14:solidFill>
              <w14:schemeClr w14:val="tx1"/>
            </w14:solidFill>
          </w14:textFill>
        </w:rPr>
      </w:pPr>
      <w:r>
        <w:rPr>
          <w:rFonts w:hint="eastAsia" w:ascii="仿宋_GB2312" w:eastAsia="仿宋_GB2312"/>
          <w:sz w:val="32"/>
          <w:szCs w:val="32"/>
        </w:rPr>
        <w:t>专家库实行动态管理，</w:t>
      </w:r>
      <w:r>
        <w:rPr>
          <w:rFonts w:hint="eastAsia" w:ascii="仿宋_GB2312" w:hAnsi="微软雅黑" w:eastAsia="仿宋_GB2312" w:cs="宋体"/>
          <w:color w:val="000000" w:themeColor="text1"/>
          <w:kern w:val="0"/>
          <w:sz w:val="32"/>
          <w:szCs w:val="32"/>
          <w14:textFill>
            <w14:solidFill>
              <w14:schemeClr w14:val="tx1"/>
            </w14:solidFill>
          </w14:textFill>
        </w:rPr>
        <w:t>省固管中心将根据需要</w:t>
      </w:r>
      <w:r>
        <w:rPr>
          <w:rFonts w:hint="eastAsia" w:ascii="仿宋_GB2312" w:eastAsia="仿宋_GB2312"/>
          <w:sz w:val="32"/>
          <w:szCs w:val="32"/>
        </w:rPr>
        <w:t>适时</w:t>
      </w:r>
      <w:r>
        <w:rPr>
          <w:rFonts w:hint="eastAsia" w:ascii="仿宋_GB2312" w:hAnsi="微软雅黑" w:eastAsia="仿宋_GB2312" w:cs="宋体"/>
          <w:color w:val="000000" w:themeColor="text1"/>
          <w:kern w:val="0"/>
          <w:sz w:val="32"/>
          <w:szCs w:val="32"/>
          <w14:textFill>
            <w14:solidFill>
              <w14:schemeClr w14:val="tx1"/>
            </w14:solidFill>
          </w14:textFill>
        </w:rPr>
        <w:t>对专家库人选</w:t>
      </w:r>
      <w:r>
        <w:rPr>
          <w:rFonts w:hint="eastAsia" w:ascii="仿宋_GB2312" w:eastAsia="仿宋_GB2312"/>
          <w:sz w:val="32"/>
          <w:szCs w:val="32"/>
        </w:rPr>
        <w:t>进行增补和调整。</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 系 人：徐建舒</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微软雅黑"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联系电话：0431-88906873,13298892021</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电子邮箱：</w:t>
      </w:r>
      <w:r>
        <w:fldChar w:fldCharType="begin"/>
      </w:r>
      <w:r>
        <w:instrText xml:space="preserve"> HYPERLINK "mailto:472201361@qq.com" </w:instrText>
      </w:r>
      <w:r>
        <w:fldChar w:fldCharType="separate"/>
      </w:r>
      <w:r>
        <w:rPr>
          <w:rStyle w:val="8"/>
          <w:rFonts w:hint="eastAsia" w:ascii="仿宋_GB2312" w:hAnsi="微软雅黑" w:eastAsia="仿宋_GB2312" w:cs="宋体"/>
          <w:color w:val="000000" w:themeColor="text1"/>
          <w:kern w:val="0"/>
          <w:sz w:val="32"/>
          <w:szCs w:val="32"/>
          <w:u w:val="none"/>
          <w14:textFill>
            <w14:solidFill>
              <w14:schemeClr w14:val="tx1"/>
            </w14:solidFill>
          </w14:textFill>
        </w:rPr>
        <w:t>472201361@qq.com</w:t>
      </w:r>
      <w:r>
        <w:rPr>
          <w:rStyle w:val="8"/>
          <w:rFonts w:hint="eastAsia" w:ascii="仿宋_GB2312" w:hAnsi="微软雅黑" w:eastAsia="仿宋_GB2312" w:cs="宋体"/>
          <w:color w:val="000000" w:themeColor="text1"/>
          <w:kern w:val="0"/>
          <w:sz w:val="32"/>
          <w:szCs w:val="32"/>
          <w:u w:val="none"/>
          <w14:textFill>
            <w14:solidFill>
              <w14:schemeClr w14:val="tx1"/>
            </w14:solidFill>
          </w14:textFill>
        </w:rPr>
        <w:fldChar w:fldCharType="end"/>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邮寄地址：长春市人民大街副54号505室</w:t>
      </w:r>
    </w:p>
    <w:p>
      <w:pPr>
        <w:keepNext w:val="0"/>
        <w:keepLines w:val="0"/>
        <w:pageBreakBefore w:val="0"/>
        <w:widowControl/>
        <w:shd w:val="clear" w:color="auto" w:fill="FFFFFF"/>
        <w:kinsoku/>
        <w:wordWrap/>
        <w:overflowPunct/>
        <w:topLinePunct w:val="0"/>
        <w:autoSpaceDE/>
        <w:autoSpaceDN/>
        <w:bidi w:val="0"/>
        <w:spacing w:line="620" w:lineRule="exact"/>
        <w:ind w:firstLine="640" w:firstLineChars="2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620" w:lineRule="exact"/>
        <w:ind w:firstLine="640" w:firstLineChars="200"/>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附件：1.吉林省危险废物经营许可证评审专家申请表</w:t>
      </w:r>
    </w:p>
    <w:p>
      <w:pPr>
        <w:keepNext w:val="0"/>
        <w:keepLines w:val="0"/>
        <w:pageBreakBefore w:val="0"/>
        <w:widowControl/>
        <w:shd w:val="clear" w:color="auto" w:fill="FFFFFF"/>
        <w:kinsoku/>
        <w:wordWrap/>
        <w:overflowPunct/>
        <w:topLinePunct w:val="0"/>
        <w:autoSpaceDE/>
        <w:autoSpaceDN/>
        <w:bidi w:val="0"/>
        <w:spacing w:line="620" w:lineRule="exact"/>
        <w:ind w:firstLine="1600" w:firstLineChars="5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w:t>
      </w:r>
      <w:r>
        <w:rPr>
          <w:rFonts w:ascii="仿宋_GB2312" w:eastAsia="仿宋_GB2312"/>
          <w:sz w:val="32"/>
          <w:szCs w:val="32"/>
        </w:rPr>
        <w:t>吉林省</w:t>
      </w:r>
      <w:r>
        <w:rPr>
          <w:rFonts w:hint="eastAsia" w:ascii="仿宋_GB2312" w:eastAsia="仿宋_GB2312"/>
          <w:sz w:val="32"/>
          <w:szCs w:val="32"/>
        </w:rPr>
        <w:t>危险废物经营许可证评审</w:t>
      </w:r>
      <w:r>
        <w:rPr>
          <w:rFonts w:ascii="仿宋_GB2312" w:eastAsia="仿宋_GB2312"/>
          <w:sz w:val="32"/>
          <w:szCs w:val="32"/>
        </w:rPr>
        <w:t>专家推荐汇总表</w:t>
      </w:r>
    </w:p>
    <w:p>
      <w:pPr>
        <w:keepNext w:val="0"/>
        <w:keepLines w:val="0"/>
        <w:pageBreakBefore w:val="0"/>
        <w:widowControl/>
        <w:shd w:val="clear" w:color="auto" w:fill="FFFFFF"/>
        <w:kinsoku/>
        <w:wordWrap/>
        <w:overflowPunct/>
        <w:topLinePunct w:val="0"/>
        <w:autoSpaceDE/>
        <w:autoSpaceDN/>
        <w:bidi w:val="0"/>
        <w:spacing w:line="620" w:lineRule="exact"/>
        <w:ind w:firstLine="1600" w:firstLineChars="500"/>
        <w:jc w:val="left"/>
        <w:textAlignment w:val="auto"/>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w:t>
      </w:r>
      <w:r>
        <w:rPr>
          <w:rFonts w:hint="eastAsia" w:ascii="仿宋_GB2312" w:eastAsia="仿宋_GB2312"/>
          <w:sz w:val="32"/>
          <w:szCs w:val="32"/>
        </w:rPr>
        <w:t>危险废物经营许可证评审</w:t>
      </w:r>
      <w:r>
        <w:rPr>
          <w:rFonts w:ascii="仿宋_GB2312" w:eastAsia="仿宋_GB2312"/>
          <w:sz w:val="32"/>
          <w:szCs w:val="32"/>
        </w:rPr>
        <w:t>专家</w:t>
      </w:r>
      <w:r>
        <w:rPr>
          <w:rFonts w:hint="eastAsia" w:ascii="仿宋_GB2312" w:hAnsi="微软雅黑" w:eastAsia="仿宋_GB2312" w:cs="宋体"/>
          <w:color w:val="000000" w:themeColor="text1"/>
          <w:kern w:val="0"/>
          <w:sz w:val="32"/>
          <w:szCs w:val="32"/>
          <w14:textFill>
            <w14:solidFill>
              <w14:schemeClr w14:val="tx1"/>
            </w14:solidFill>
          </w14:textFill>
        </w:rPr>
        <w:t>个人承诺书</w:t>
      </w:r>
    </w:p>
    <w:p>
      <w:pPr>
        <w:keepNext w:val="0"/>
        <w:keepLines w:val="0"/>
        <w:pageBreakBefore w:val="0"/>
        <w:widowControl/>
        <w:shd w:val="clear" w:color="auto" w:fill="FFFFFF"/>
        <w:kinsoku/>
        <w:wordWrap/>
        <w:overflowPunct/>
        <w:topLinePunct w:val="0"/>
        <w:autoSpaceDE/>
        <w:autoSpaceDN/>
        <w:bidi w:val="0"/>
        <w:spacing w:line="620" w:lineRule="exact"/>
        <w:jc w:val="left"/>
        <w:textAlignment w:val="auto"/>
        <w:rPr>
          <w:rFonts w:ascii="仿宋_GB2312" w:hAnsi="微软雅黑" w:eastAsia="仿宋_GB2312" w:cs="宋体"/>
          <w:color w:val="000000" w:themeColor="text1"/>
          <w:kern w:val="0"/>
          <w:sz w:val="32"/>
          <w:szCs w:val="32"/>
          <w14:textFill>
            <w14:solidFill>
              <w14:schemeClr w14:val="tx1"/>
            </w14:solidFill>
          </w14:textFill>
        </w:rPr>
      </w:pP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w:t>
      </w:r>
    </w:p>
    <w:p>
      <w:pPr>
        <w:keepNext w:val="0"/>
        <w:keepLines w:val="0"/>
        <w:pageBreakBefore w:val="0"/>
        <w:widowControl/>
        <w:shd w:val="clear" w:color="auto" w:fill="FFFFFF"/>
        <w:kinsoku/>
        <w:wordWrap/>
        <w:overflowPunct/>
        <w:topLinePunct w:val="0"/>
        <w:autoSpaceDE/>
        <w:autoSpaceDN/>
        <w:bidi w:val="0"/>
        <w:spacing w:line="620" w:lineRule="exact"/>
        <w:ind w:firstLine="4160" w:firstLineChars="1300"/>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吉林省固体废物管理中心</w:t>
      </w:r>
    </w:p>
    <w:p>
      <w:pPr>
        <w:keepNext w:val="0"/>
        <w:keepLines w:val="0"/>
        <w:pageBreakBefore w:val="0"/>
        <w:widowControl/>
        <w:shd w:val="clear" w:color="auto" w:fill="FFFFFF"/>
        <w:tabs>
          <w:tab w:val="left" w:pos="7770"/>
          <w:tab w:val="left" w:pos="7980"/>
        </w:tabs>
        <w:kinsoku/>
        <w:wordWrap/>
        <w:overflowPunct/>
        <w:topLinePunct w:val="0"/>
        <w:autoSpaceDE/>
        <w:autoSpaceDN/>
        <w:bidi w:val="0"/>
        <w:spacing w:line="620" w:lineRule="exact"/>
        <w:ind w:firstLine="645"/>
        <w:jc w:val="left"/>
        <w:textAlignment w:val="auto"/>
        <w:rPr>
          <w:rFonts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                         2022年12月19日</w:t>
      </w:r>
    </w:p>
    <w:p>
      <w:pPr>
        <w:widowControl/>
        <w:shd w:val="clear" w:color="auto" w:fill="FFFFFF"/>
        <w:tabs>
          <w:tab w:val="left" w:pos="7770"/>
          <w:tab w:val="left" w:pos="7980"/>
        </w:tabs>
        <w:spacing w:line="600" w:lineRule="exact"/>
        <w:ind w:firstLine="645"/>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ind w:firstLine="645"/>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tabs>
          <w:tab w:val="left" w:pos="7770"/>
          <w:tab w:val="left" w:pos="7980"/>
        </w:tabs>
        <w:spacing w:line="600" w:lineRule="exact"/>
        <w:jc w:val="left"/>
        <w:rPr>
          <w:rFonts w:ascii="仿宋_GB2312" w:hAnsi="微软雅黑" w:eastAsia="仿宋_GB2312" w:cs="宋体"/>
          <w:color w:val="000000" w:themeColor="text1"/>
          <w:kern w:val="0"/>
          <w:sz w:val="32"/>
          <w:szCs w:val="32"/>
          <w14:textFill>
            <w14:solidFill>
              <w14:schemeClr w14:val="tx1"/>
            </w14:solidFill>
          </w14:textFill>
        </w:rPr>
      </w:pPr>
    </w:p>
    <w:p>
      <w:pPr>
        <w:spacing w:line="600" w:lineRule="exact"/>
      </w:pPr>
      <w:r>
        <w:rPr>
          <w:rFonts w:ascii="宋体" w:hAnsi="宋体" w:cs="宋体"/>
          <w:kern w:val="0"/>
          <w:sz w:val="24"/>
        </w:rPr>
        <mc:AlternateContent>
          <mc:Choice Requires="wps">
            <w:drawing>
              <wp:anchor distT="0" distB="0" distL="114300" distR="114300" simplePos="0" relativeHeight="251656192" behindDoc="0" locked="0" layoutInCell="1" allowOverlap="1">
                <wp:simplePos x="0" y="0"/>
                <wp:positionH relativeFrom="column">
                  <wp:posOffset>-11430</wp:posOffset>
                </wp:positionH>
                <wp:positionV relativeFrom="paragraph">
                  <wp:posOffset>372745</wp:posOffset>
                </wp:positionV>
                <wp:extent cx="6075680" cy="11430"/>
                <wp:effectExtent l="0" t="4445" r="1270" b="12700"/>
                <wp:wrapNone/>
                <wp:docPr id="4" name="直接连接符 4"/>
                <wp:cNvGraphicFramePr/>
                <a:graphic xmlns:a="http://schemas.openxmlformats.org/drawingml/2006/main">
                  <a:graphicData uri="http://schemas.microsoft.com/office/word/2010/wordprocessingShape">
                    <wps:wsp>
                      <wps:cNvCnPr/>
                      <wps:spPr>
                        <a:xfrm>
                          <a:off x="0" y="0"/>
                          <a:ext cx="6075680" cy="1143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0.9pt;margin-top:29.35pt;height:0.9pt;width:478.4pt;z-index:251656192;mso-width-relative:page;mso-height-relative:page;" filled="f" stroked="t" coordsize="21600,21600" o:gfxdata="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Am5jVO1wAAAAgBAAAPAAAAAAAAAAEAIAAAADgAAABkcnMvZG93bnJldi54bWxQSwECFAAU&#10;AAAACACHTuJAQ8rLD9wBAACcAwAADgAAAAAAAAABACAAAAA8AQAAZHJzL2Uyb0RvYy54bWxQSwUG&#10;AAAAAAYABgBZAQAAigUAAAAA&#10;">
                <v:fill on="f" focussize="0,0"/>
                <v:stroke color="#000000" joinstyle="round"/>
                <v:imagedata o:title=""/>
                <o:lock v:ext="edit" aspectratio="f"/>
              </v:line>
            </w:pict>
          </mc:Fallback>
        </mc:AlternateContent>
      </w:r>
      <w:r>
        <w:rPr>
          <w:rFonts w:ascii="宋体" w:hAnsi="宋体" w:cs="宋体"/>
          <w:kern w:val="0"/>
          <w:sz w:val="24"/>
        </w:rPr>
        <mc:AlternateContent>
          <mc:Choice Requires="wps">
            <w:drawing>
              <wp:anchor distT="0" distB="0" distL="114300" distR="114300" simplePos="0" relativeHeight="251657216" behindDoc="0" locked="0" layoutInCell="1" allowOverlap="1">
                <wp:simplePos x="0" y="0"/>
                <wp:positionH relativeFrom="column">
                  <wp:posOffset>-57150</wp:posOffset>
                </wp:positionH>
                <wp:positionV relativeFrom="paragraph">
                  <wp:posOffset>41910</wp:posOffset>
                </wp:positionV>
                <wp:extent cx="6129655" cy="635"/>
                <wp:effectExtent l="0" t="0" r="0" b="0"/>
                <wp:wrapNone/>
                <wp:docPr id="3" name="直接连接符 3"/>
                <wp:cNvGraphicFramePr/>
                <a:graphic xmlns:a="http://schemas.openxmlformats.org/drawingml/2006/main">
                  <a:graphicData uri="http://schemas.microsoft.com/office/word/2010/wordprocessingShape">
                    <wps:wsp>
                      <wps:cNvCnPr/>
                      <wps:spPr>
                        <a:xfrm>
                          <a:off x="0" y="0"/>
                          <a:ext cx="6129655" cy="635"/>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4.5pt;margin-top:3.3pt;height:0.05pt;width:482.65pt;z-index:251657216;mso-width-relative:page;mso-height-relative:page;" filled="f" stroked="t" coordsize="21600,21600" o:gfxdata="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FgAAAGRycy9QSwECFAAUAAAACACHTuJAw6cJ&#10;FdUAAAAGAQAADwAAAAAAAAABACAAAAA4AAAAZHJzL2Rvd25yZXYueG1sUEsBAhQAFAAAAAgAh07i&#10;QMYUcZvWAQAAmgMAAA4AAAAAAAAAAQAgAAAAOgEAAGRycy9lMm9Eb2MueG1sUEsFBgAAAAAGAAYA&#10;WQEAAIIFAAAAAA==&#10;">
                <v:fill on="f" focussize="0,0"/>
                <v:stroke color="#000000" joinstyle="round"/>
                <v:imagedata o:title=""/>
                <o:lock v:ext="edit" aspectratio="f"/>
              </v:line>
            </w:pict>
          </mc:Fallback>
        </mc:AlternateContent>
      </w:r>
      <w:r>
        <w:rPr>
          <w:rFonts w:hint="eastAsia" w:ascii="仿宋_GB2312" w:eastAsia="仿宋_GB2312"/>
          <w:kern w:val="32"/>
          <w:sz w:val="28"/>
          <w:szCs w:val="28"/>
        </w:rPr>
        <w:t>吉林省固体废物管理中心                           2022年12月19日</w:t>
      </w: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sectPr>
          <w:footerReference r:id="rId3" w:type="default"/>
          <w:pgSz w:w="11906" w:h="16838"/>
          <w:pgMar w:top="1134" w:right="1134" w:bottom="1134" w:left="1134" w:header="851" w:footer="992" w:gutter="0"/>
          <w:pgNumType w:fmt="numberInDash"/>
          <w:cols w:space="0" w:num="1"/>
          <w:docGrid w:linePitch="312" w:charSpace="0"/>
        </w:sectPr>
      </w:pP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 w:val="32"/>
          <w:szCs w:val="32"/>
          <w14:textFill>
            <w14:solidFill>
              <w14:schemeClr w14:val="tx1"/>
            </w14:solidFill>
          </w14:textFill>
        </w:rPr>
        <w:t>附件1</w:t>
      </w:r>
    </w:p>
    <w:p>
      <w:pPr>
        <w:widowControl/>
        <w:shd w:val="clear" w:color="auto" w:fill="FFFFFF"/>
        <w:spacing w:line="600" w:lineRule="exact"/>
        <w:jc w:val="center"/>
        <w:rPr>
          <w:rFonts w:ascii="方正小标宋简体" w:hAnsi="微软雅黑" w:eastAsia="方正小标宋简体" w:cs="宋体"/>
          <w:color w:val="000000" w:themeColor="text1"/>
          <w:kern w:val="0"/>
          <w:sz w:val="44"/>
          <w:szCs w:val="44"/>
          <w14:textFill>
            <w14:solidFill>
              <w14:schemeClr w14:val="tx1"/>
            </w14:solidFill>
          </w14:textFill>
        </w:rPr>
      </w:pPr>
    </w:p>
    <w:p>
      <w:pPr>
        <w:widowControl/>
        <w:shd w:val="clear" w:color="auto" w:fill="FFFFFF"/>
        <w:spacing w:line="600" w:lineRule="exact"/>
        <w:jc w:val="center"/>
        <w:rPr>
          <w:rFonts w:ascii="方正小标宋简体" w:hAnsi="微软雅黑" w:eastAsia="方正小标宋简体" w:cs="宋体"/>
          <w:color w:val="000000" w:themeColor="text1"/>
          <w:kern w:val="0"/>
          <w:sz w:val="44"/>
          <w:szCs w:val="44"/>
          <w14:textFill>
            <w14:solidFill>
              <w14:schemeClr w14:val="tx1"/>
            </w14:solidFill>
          </w14:textFill>
        </w:rPr>
      </w:pPr>
      <w:r>
        <w:rPr>
          <w:rFonts w:hint="eastAsia" w:ascii="方正小标宋简体" w:hAnsi="微软雅黑" w:eastAsia="方正小标宋简体" w:cs="宋体"/>
          <w:color w:val="000000" w:themeColor="text1"/>
          <w:kern w:val="0"/>
          <w:sz w:val="44"/>
          <w:szCs w:val="44"/>
          <w14:textFill>
            <w14:solidFill>
              <w14:schemeClr w14:val="tx1"/>
            </w14:solidFill>
          </w14:textFill>
        </w:rPr>
        <w:t>吉林省危险废物经营许可证评审专家申请表</w:t>
      </w:r>
    </w:p>
    <w:p>
      <w:pPr>
        <w:widowControl/>
        <w:shd w:val="clear" w:color="auto" w:fill="FFFFFF"/>
        <w:spacing w:line="600" w:lineRule="exact"/>
        <w:jc w:val="center"/>
        <w:rPr>
          <w:rFonts w:ascii="微软雅黑" w:hAnsi="微软雅黑" w:eastAsia="微软雅黑" w:cs="宋体"/>
          <w:color w:val="000000" w:themeColor="text1"/>
          <w:kern w:val="0"/>
          <w:sz w:val="32"/>
          <w:szCs w:val="32"/>
          <w14:textFill>
            <w14:solidFill>
              <w14:schemeClr w14:val="tx1"/>
            </w14:solidFill>
          </w14:textFill>
        </w:rPr>
      </w:pPr>
    </w:p>
    <w:tbl>
      <w:tblPr>
        <w:tblStyle w:val="5"/>
        <w:tblW w:w="9280" w:type="dxa"/>
        <w:jc w:val="center"/>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381"/>
        <w:gridCol w:w="3119"/>
        <w:gridCol w:w="261"/>
        <w:gridCol w:w="1014"/>
        <w:gridCol w:w="2009"/>
        <w:gridCol w:w="1496"/>
      </w:tblGrid>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shd w:val="clear" w:color="auto" w:fill="FFFFFF"/>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姓    名</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性    别</w:t>
            </w:r>
          </w:p>
        </w:tc>
        <w:tc>
          <w:tcPr>
            <w:tcW w:w="2009"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496" w:type="dxa"/>
            <w:vMerge w:val="restart"/>
            <w:tcBorders>
              <w:top w:val="single" w:color="auto" w:sz="6" w:space="0"/>
              <w:left w:val="single" w:color="auto" w:sz="4" w:space="0"/>
              <w:right w:val="single" w:color="auto" w:sz="6" w:space="0"/>
            </w:tcBorders>
            <w:shd w:val="clear" w:color="auto" w:fill="FFFFFF"/>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彩色小二寸照片</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出生年月</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身份证号</w:t>
            </w:r>
          </w:p>
        </w:tc>
        <w:tc>
          <w:tcPr>
            <w:tcW w:w="2009"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496" w:type="dxa"/>
            <w:vMerge w:val="continue"/>
            <w:tcBorders>
              <w:left w:val="single" w:color="auto" w:sz="4" w:space="0"/>
              <w:right w:val="single" w:color="auto" w:sz="6" w:space="0"/>
            </w:tcBorders>
            <w:shd w:val="clear" w:color="auto" w:fill="FFFFFF"/>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毕业院校</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所学专业</w:t>
            </w:r>
          </w:p>
        </w:tc>
        <w:tc>
          <w:tcPr>
            <w:tcW w:w="2009"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496" w:type="dxa"/>
            <w:vMerge w:val="continue"/>
            <w:tcBorders>
              <w:left w:val="single" w:color="auto" w:sz="4" w:space="0"/>
              <w:right w:val="single" w:color="auto" w:sz="6" w:space="0"/>
            </w:tcBorders>
            <w:shd w:val="clear" w:color="auto" w:fill="FFFFFF"/>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学    历</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ascii="宋体" w:hAnsi="宋体" w:eastAsia="宋体" w:cs="宋体"/>
                <w:color w:val="000000" w:themeColor="text1"/>
                <w:kern w:val="0"/>
                <w:szCs w:val="21"/>
                <w14:textFill>
                  <w14:solidFill>
                    <w14:schemeClr w14:val="tx1"/>
                  </w14:solidFill>
                </w14:textFill>
              </w:rPr>
              <w:t>学</w:t>
            </w:r>
            <w:r>
              <w:rPr>
                <w:rFonts w:hint="eastAsia" w:ascii="宋体" w:hAnsi="宋体" w:eastAsia="宋体" w:cs="宋体"/>
                <w:color w:val="000000" w:themeColor="text1"/>
                <w:kern w:val="0"/>
                <w:szCs w:val="21"/>
                <w14:textFill>
                  <w14:solidFill>
                    <w14:schemeClr w14:val="tx1"/>
                  </w14:solidFill>
                </w14:textFill>
              </w:rPr>
              <w:t xml:space="preserve">    </w:t>
            </w:r>
            <w:r>
              <w:rPr>
                <w:rFonts w:ascii="宋体" w:hAnsi="宋体" w:eastAsia="宋体" w:cs="宋体"/>
                <w:color w:val="000000" w:themeColor="text1"/>
                <w:kern w:val="0"/>
                <w:szCs w:val="21"/>
                <w14:textFill>
                  <w14:solidFill>
                    <w14:schemeClr w14:val="tx1"/>
                  </w14:solidFill>
                </w14:textFill>
              </w:rPr>
              <w:t>位</w:t>
            </w:r>
          </w:p>
        </w:tc>
        <w:tc>
          <w:tcPr>
            <w:tcW w:w="2009" w:type="dxa"/>
            <w:tcBorders>
              <w:top w:val="single" w:color="auto" w:sz="6" w:space="0"/>
              <w:left w:val="single" w:color="auto" w:sz="6" w:space="0"/>
              <w:bottom w:val="single" w:color="auto" w:sz="6" w:space="0"/>
              <w:right w:val="single" w:color="auto" w:sz="4"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496" w:type="dxa"/>
            <w:vMerge w:val="continue"/>
            <w:tcBorders>
              <w:left w:val="single" w:color="auto" w:sz="4" w:space="0"/>
              <w:bottom w:val="single" w:color="auto" w:sz="6" w:space="0"/>
              <w:right w:val="single" w:color="auto" w:sz="6" w:space="0"/>
            </w:tcBorders>
            <w:shd w:val="clear" w:color="auto" w:fill="FFFFFF"/>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24"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工作单位</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是否在职</w:t>
            </w:r>
          </w:p>
        </w:tc>
        <w:tc>
          <w:tcPr>
            <w:tcW w:w="350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职务/职称</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任职时间</w:t>
            </w:r>
          </w:p>
        </w:tc>
        <w:tc>
          <w:tcPr>
            <w:tcW w:w="350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从事专业</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从事行业</w:t>
            </w:r>
          </w:p>
        </w:tc>
        <w:tc>
          <w:tcPr>
            <w:tcW w:w="350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电子邮箱</w:t>
            </w:r>
          </w:p>
        </w:tc>
        <w:tc>
          <w:tcPr>
            <w:tcW w:w="3119"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c>
          <w:tcPr>
            <w:tcW w:w="127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联系电话</w:t>
            </w:r>
          </w:p>
        </w:tc>
        <w:tc>
          <w:tcPr>
            <w:tcW w:w="3505" w:type="dxa"/>
            <w:gridSpan w:val="2"/>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通讯地址</w:t>
            </w:r>
          </w:p>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及邮编</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528"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600" w:lineRule="exact"/>
              <w:jc w:val="center"/>
              <w:rPr>
                <w:rFonts w:ascii="宋体" w:hAnsi="宋体"/>
                <w:szCs w:val="21"/>
              </w:rPr>
            </w:pPr>
            <w:r>
              <w:rPr>
                <w:rFonts w:hint="eastAsia" w:ascii="宋体" w:hAnsi="宋体"/>
                <w:szCs w:val="21"/>
              </w:rPr>
              <w:t>专家类型</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szCs w:val="21"/>
              </w:rPr>
            </w:pPr>
            <w:r>
              <w:rPr>
                <w:rFonts w:hint="eastAsia" w:ascii="宋体" w:hAnsi="宋体"/>
                <w:szCs w:val="21"/>
              </w:rPr>
              <w:t xml:space="preserve">□危险废物专业技术专家    </w:t>
            </w:r>
            <w:r>
              <w:rPr>
                <w:rFonts w:ascii="宋体" w:hAnsi="宋体"/>
                <w:szCs w:val="21"/>
              </w:rPr>
              <w:t xml:space="preserve">    </w:t>
            </w:r>
            <w:r>
              <w:rPr>
                <w:rFonts w:hint="eastAsia" w:ascii="宋体" w:hAnsi="宋体"/>
                <w:szCs w:val="21"/>
              </w:rPr>
              <w:t xml:space="preserve">               </w:t>
            </w:r>
            <w:r>
              <w:rPr>
                <w:rFonts w:hint="eastAsia" w:ascii="宋体" w:hAnsi="宋体"/>
                <w:szCs w:val="21"/>
              </w:rPr>
              <w:sym w:font="Wingdings 2" w:char="00A3"/>
            </w:r>
            <w:r>
              <w:rPr>
                <w:rFonts w:hint="eastAsia" w:ascii="宋体" w:hAnsi="宋体"/>
                <w:szCs w:val="21"/>
              </w:rPr>
              <w:t>危险废物环境管理专家</w:t>
            </w:r>
            <w:r>
              <w:rPr>
                <w:rFonts w:ascii="宋体" w:hAnsi="宋体"/>
                <w:szCs w:val="21"/>
              </w:rPr>
              <w:t xml:space="preserve">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824"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600" w:lineRule="exact"/>
              <w:jc w:val="center"/>
              <w:rPr>
                <w:rFonts w:ascii="宋体" w:hAnsi="宋体"/>
                <w:szCs w:val="21"/>
              </w:rPr>
            </w:pPr>
            <w:r>
              <w:rPr>
                <w:rFonts w:hint="eastAsia" w:ascii="宋体" w:hAnsi="宋体"/>
                <w:szCs w:val="21"/>
              </w:rPr>
              <w:t>行业领域</w:t>
            </w:r>
          </w:p>
          <w:p>
            <w:pPr>
              <w:spacing w:line="600" w:lineRule="exact"/>
              <w:jc w:val="center"/>
              <w:rPr>
                <w:rFonts w:ascii="宋体" w:hAnsi="宋体"/>
                <w:szCs w:val="21"/>
              </w:rPr>
            </w:pPr>
            <w:r>
              <w:rPr>
                <w:rFonts w:hint="eastAsia" w:ascii="宋体" w:hAnsi="宋体"/>
                <w:szCs w:val="21"/>
              </w:rPr>
              <w:t>（</w:t>
            </w:r>
            <w:r>
              <w:rPr>
                <w:rFonts w:hint="eastAsia" w:ascii="宋体" w:hAnsi="宋体"/>
                <w:b/>
                <w:bCs/>
                <w:szCs w:val="21"/>
              </w:rPr>
              <w:t>最多三项</w:t>
            </w:r>
            <w:r>
              <w:rPr>
                <w:rFonts w:hint="eastAsia" w:ascii="宋体" w:hAnsi="宋体"/>
                <w:szCs w:val="21"/>
              </w:rPr>
              <w:t>）</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600" w:lineRule="exact"/>
              <w:jc w:val="left"/>
              <w:rPr>
                <w:rFonts w:ascii="宋体" w:hAnsi="宋体"/>
                <w:szCs w:val="21"/>
              </w:rPr>
            </w:pPr>
            <w:r>
              <w:rPr>
                <w:rFonts w:hint="eastAsia" w:ascii="宋体" w:hAnsi="宋体"/>
                <w:szCs w:val="21"/>
              </w:rPr>
              <w:t xml:space="preserve">□轻工、纺织、化纤       □化工及医药      □石化     □石油、天然气     </w:t>
            </w:r>
          </w:p>
          <w:p>
            <w:pPr>
              <w:spacing w:line="600" w:lineRule="exact"/>
              <w:jc w:val="left"/>
              <w:rPr>
                <w:rFonts w:ascii="宋体" w:hAnsi="宋体"/>
                <w:szCs w:val="21"/>
              </w:rPr>
            </w:pPr>
            <w:r>
              <w:rPr>
                <w:rFonts w:hint="eastAsia" w:ascii="宋体" w:hAnsi="宋体"/>
                <w:szCs w:val="21"/>
              </w:rPr>
              <w:t>□金属冶炼及压延加工     □机械电子        □煤炭     □建筑材料</w:t>
            </w:r>
          </w:p>
          <w:p>
            <w:pPr>
              <w:spacing w:line="600" w:lineRule="exact"/>
              <w:jc w:val="left"/>
              <w:rPr>
                <w:rFonts w:ascii="宋体" w:hAnsi="宋体"/>
                <w:szCs w:val="21"/>
              </w:rPr>
            </w:pPr>
            <w:r>
              <w:rPr>
                <w:rFonts w:hint="eastAsia" w:ascii="宋体" w:hAnsi="宋体"/>
                <w:szCs w:val="21"/>
              </w:rPr>
              <w:t xml:space="preserve">□农林牧渔业             □水利、水电      □火电     □交通运输 </w:t>
            </w:r>
          </w:p>
          <w:p>
            <w:pPr>
              <w:spacing w:line="600" w:lineRule="exact"/>
              <w:jc w:val="left"/>
              <w:rPr>
                <w:rFonts w:ascii="宋体" w:hAnsi="宋体"/>
                <w:szCs w:val="21"/>
              </w:rPr>
            </w:pPr>
            <w:r>
              <w:rPr>
                <w:rFonts w:hint="eastAsia" w:ascii="宋体" w:hAnsi="宋体"/>
                <w:szCs w:val="21"/>
              </w:rPr>
              <w:t xml:space="preserve">□建筑、市政公用工程     □地质勘查        □采矿     </w:t>
            </w:r>
            <w:r>
              <w:rPr>
                <w:rFonts w:hint="eastAsia" w:ascii="Segoe UI Symbol" w:hAnsi="Segoe UI Symbol" w:cs="Segoe UI Symbol"/>
                <w:szCs w:val="21"/>
              </w:rPr>
              <w:t>□</w:t>
            </w:r>
            <w:r>
              <w:rPr>
                <w:rFonts w:hint="eastAsia" w:ascii="宋体" w:hAnsi="宋体" w:cs="宋体"/>
                <w:szCs w:val="21"/>
              </w:rPr>
              <w:t>选矿</w:t>
            </w:r>
          </w:p>
          <w:p>
            <w:pPr>
              <w:spacing w:line="600" w:lineRule="exact"/>
              <w:jc w:val="left"/>
              <w:rPr>
                <w:rFonts w:ascii="宋体" w:hAnsi="宋体"/>
                <w:szCs w:val="21"/>
              </w:rPr>
            </w:pPr>
            <w:r>
              <w:rPr>
                <w:rFonts w:hint="eastAsia" w:ascii="宋体" w:hAnsi="宋体"/>
                <w:szCs w:val="21"/>
              </w:rPr>
              <w:t>□社会服务及区域开发</w:t>
            </w:r>
            <w:r>
              <w:rPr>
                <w:rFonts w:hint="eastAsia" w:ascii="宋体" w:hAnsi="宋体" w:cs="宋体"/>
                <w:szCs w:val="21"/>
              </w:rPr>
              <w:t xml:space="preserve">     </w:t>
            </w:r>
            <w:r>
              <w:rPr>
                <w:rFonts w:hint="eastAsia" w:ascii="宋体" w:hAnsi="宋体"/>
                <w:szCs w:val="21"/>
              </w:rPr>
              <w:t>□其他：</w:t>
            </w:r>
            <w:r>
              <w:rPr>
                <w:rFonts w:hint="eastAsia" w:ascii="宋体" w:hAnsi="宋体"/>
                <w:szCs w:val="21"/>
                <w:u w:val="single"/>
              </w:rPr>
              <w:t xml:space="preserve">          </w:t>
            </w: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615"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spacing w:val="-15"/>
                <w:kern w:val="0"/>
                <w:szCs w:val="21"/>
                <w14:textFill>
                  <w14:solidFill>
                    <w14:schemeClr w14:val="tx1"/>
                  </w14:solidFill>
                </w14:textFill>
              </w:rPr>
              <w:t>个人简介</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szCs w:val="21"/>
              </w:rPr>
              <w:t>（主要包括受教育经历、工作经历）</w:t>
            </w: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960"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工作业绩</w:t>
            </w:r>
          </w:p>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主要成果</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spacing w:line="600" w:lineRule="exact"/>
              <w:jc w:val="left"/>
              <w:rPr>
                <w:rFonts w:ascii="宋体" w:hAnsi="宋体" w:eastAsia="宋体"/>
                <w:szCs w:val="21"/>
              </w:rPr>
            </w:pPr>
            <w:r>
              <w:rPr>
                <w:rFonts w:hint="eastAsia" w:ascii="宋体" w:hAnsi="宋体" w:eastAsia="宋体"/>
                <w:szCs w:val="21"/>
              </w:rPr>
              <w:t>（主要包括研究成果、各项荣誉称号、其他的专家聘任资格等）</w:t>
            </w: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885" w:hRule="atLeast"/>
          <w:jc w:val="center"/>
        </w:trPr>
        <w:tc>
          <w:tcPr>
            <w:tcW w:w="1381" w:type="dxa"/>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发表论文</w:t>
            </w:r>
          </w:p>
          <w:p>
            <w:pPr>
              <w:widowControl/>
              <w:spacing w:line="600" w:lineRule="exact"/>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专著情况</w:t>
            </w:r>
          </w:p>
        </w:tc>
        <w:tc>
          <w:tcPr>
            <w:tcW w:w="7899" w:type="dxa"/>
            <w:gridSpan w:val="5"/>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p>
            <w:pPr>
              <w:widowControl/>
              <w:spacing w:line="600" w:lineRule="exact"/>
              <w:jc w:val="left"/>
              <w:rPr>
                <w:rFonts w:ascii="宋体" w:hAnsi="宋体" w:eastAsia="宋体" w:cs="宋体"/>
                <w:color w:val="000000" w:themeColor="text1"/>
                <w:kern w:val="0"/>
                <w:szCs w:val="21"/>
                <w14:textFill>
                  <w14:solidFill>
                    <w14:schemeClr w14:val="tx1"/>
                  </w14:solidFill>
                </w14:textFill>
              </w:rPr>
            </w:pPr>
          </w:p>
        </w:tc>
      </w:tr>
      <w:tr>
        <w:tblPrEx>
          <w:tblBorders>
            <w:top w:val="outset" w:color="333333" w:sz="6" w:space="0"/>
            <w:left w:val="outset" w:color="333333" w:sz="6" w:space="0"/>
            <w:bottom w:val="outset" w:color="333333" w:sz="6" w:space="0"/>
            <w:right w:val="outset" w:color="333333" w:sz="6" w:space="0"/>
            <w:insideH w:val="none" w:color="auto" w:sz="0" w:space="0"/>
            <w:insideV w:val="none" w:color="auto" w:sz="0" w:space="0"/>
          </w:tblBorders>
          <w:tblCellMar>
            <w:top w:w="0" w:type="dxa"/>
            <w:left w:w="0" w:type="dxa"/>
            <w:bottom w:w="0" w:type="dxa"/>
            <w:right w:w="0" w:type="dxa"/>
          </w:tblCellMar>
        </w:tblPrEx>
        <w:trPr>
          <w:trHeight w:val="1286" w:hRule="atLeast"/>
          <w:jc w:val="center"/>
        </w:trPr>
        <w:tc>
          <w:tcPr>
            <w:tcW w:w="4761"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jc w:val="left"/>
              <w:rPr>
                <w:rFonts w:ascii="宋体" w:hAnsi="宋体" w:eastAsia="宋体" w:cs="宋体"/>
                <w:szCs w:val="21"/>
              </w:rPr>
            </w:pPr>
            <w:r>
              <w:rPr>
                <w:rFonts w:hint="eastAsia" w:ascii="宋体" w:hAnsi="宋体" w:eastAsia="宋体" w:cs="宋体"/>
                <w:szCs w:val="21"/>
              </w:rPr>
              <w:t>申请人签字：</w:t>
            </w:r>
          </w:p>
          <w:p>
            <w:pPr>
              <w:widowControl/>
              <w:spacing w:line="600" w:lineRule="exact"/>
              <w:jc w:val="left"/>
              <w:rPr>
                <w:rFonts w:ascii="宋体" w:hAnsi="宋体" w:eastAsia="宋体" w:cs="宋体"/>
                <w:color w:val="172D2C"/>
                <w:kern w:val="0"/>
                <w:sz w:val="24"/>
                <w:lang w:bidi="ar"/>
              </w:rPr>
            </w:pPr>
          </w:p>
          <w:p>
            <w:pPr>
              <w:widowControl/>
              <w:spacing w:line="600" w:lineRule="exact"/>
              <w:jc w:val="left"/>
              <w:rPr>
                <w:rFonts w:ascii="宋体" w:hAnsi="宋体" w:eastAsia="宋体" w:cs="宋体"/>
                <w:color w:val="172D2C"/>
                <w:kern w:val="0"/>
                <w:sz w:val="24"/>
                <w:lang w:bidi="ar"/>
              </w:rPr>
            </w:pPr>
          </w:p>
          <w:p>
            <w:pPr>
              <w:widowControl/>
              <w:spacing w:line="600" w:lineRule="exact"/>
              <w:jc w:val="left"/>
              <w:rPr>
                <w:rFonts w:ascii="宋体" w:hAnsi="宋体" w:eastAsia="宋体" w:cs="宋体"/>
                <w:color w:val="172D2C"/>
                <w:kern w:val="0"/>
                <w:sz w:val="24"/>
                <w:lang w:bidi="ar"/>
              </w:rPr>
            </w:pPr>
          </w:p>
          <w:p>
            <w:pPr>
              <w:widowControl/>
              <w:spacing w:line="600" w:lineRule="exact"/>
              <w:ind w:firstLine="1920" w:firstLineChars="800"/>
              <w:jc w:val="left"/>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172D2C"/>
                <w:kern w:val="0"/>
                <w:sz w:val="24"/>
                <w:lang w:bidi="ar"/>
              </w:rPr>
              <w:t>年   月   日</w:t>
            </w:r>
          </w:p>
        </w:tc>
        <w:tc>
          <w:tcPr>
            <w:tcW w:w="4519" w:type="dxa"/>
            <w:gridSpan w:val="3"/>
            <w:tcBorders>
              <w:top w:val="single" w:color="auto" w:sz="6" w:space="0"/>
              <w:left w:val="single" w:color="auto" w:sz="6" w:space="0"/>
              <w:bottom w:val="single" w:color="auto" w:sz="6" w:space="0"/>
              <w:right w:val="single" w:color="auto" w:sz="6" w:space="0"/>
            </w:tcBorders>
            <w:shd w:val="clear" w:color="auto" w:fill="FFFFFF"/>
            <w:tcMar>
              <w:top w:w="0" w:type="dxa"/>
              <w:left w:w="105" w:type="dxa"/>
              <w:bottom w:w="0" w:type="dxa"/>
              <w:right w:w="105" w:type="dxa"/>
            </w:tcMar>
            <w:vAlign w:val="center"/>
          </w:tcPr>
          <w:p>
            <w:pPr>
              <w:widowControl/>
              <w:spacing w:line="600" w:lineRule="exact"/>
              <w:rPr>
                <w:rFonts w:ascii="宋体" w:hAnsi="宋体" w:eastAsia="宋体" w:cs="宋体"/>
                <w:szCs w:val="21"/>
              </w:rPr>
            </w:pPr>
            <w:r>
              <w:rPr>
                <w:rFonts w:hint="eastAsia" w:ascii="宋体" w:hAnsi="宋体" w:eastAsia="宋体" w:cs="宋体"/>
                <w:szCs w:val="21"/>
              </w:rPr>
              <w:t>所在单位意见：</w:t>
            </w:r>
          </w:p>
          <w:p>
            <w:pPr>
              <w:widowControl/>
              <w:spacing w:line="600" w:lineRule="exact"/>
              <w:rPr>
                <w:rFonts w:ascii="宋体" w:hAnsi="宋体" w:eastAsia="宋体" w:cs="宋体"/>
                <w:szCs w:val="21"/>
              </w:rPr>
            </w:pPr>
          </w:p>
          <w:p>
            <w:pPr>
              <w:widowControl/>
              <w:spacing w:line="600" w:lineRule="exact"/>
              <w:rPr>
                <w:rFonts w:ascii="宋体" w:hAnsi="宋体" w:eastAsia="宋体" w:cs="宋体"/>
                <w:szCs w:val="21"/>
              </w:rPr>
            </w:pPr>
          </w:p>
          <w:p>
            <w:pPr>
              <w:widowControl/>
              <w:spacing w:line="600" w:lineRule="exact"/>
              <w:ind w:firstLine="2100" w:firstLineChars="1000"/>
              <w:rPr>
                <w:rFonts w:ascii="宋体" w:hAnsi="宋体" w:eastAsia="宋体" w:cs="宋体"/>
                <w:color w:val="172D2C"/>
                <w:kern w:val="0"/>
                <w:sz w:val="24"/>
                <w:lang w:bidi="ar"/>
              </w:rPr>
            </w:pPr>
            <w:r>
              <w:rPr>
                <w:rFonts w:hint="eastAsia" w:ascii="宋体" w:hAnsi="宋体" w:eastAsia="宋体" w:cs="宋体"/>
                <w:szCs w:val="21"/>
              </w:rPr>
              <w:t xml:space="preserve">（单位盖章）： </w:t>
            </w:r>
          </w:p>
          <w:p>
            <w:pPr>
              <w:widowControl/>
              <w:spacing w:line="600" w:lineRule="exact"/>
              <w:ind w:firstLine="252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172D2C"/>
                <w:kern w:val="0"/>
                <w:sz w:val="24"/>
                <w:lang w:bidi="ar"/>
              </w:rPr>
              <w:t xml:space="preserve">年   月   日 </w:t>
            </w:r>
          </w:p>
        </w:tc>
      </w:tr>
    </w:tbl>
    <w:p>
      <w:pPr>
        <w:spacing w:line="600" w:lineRule="exact"/>
        <w:rPr>
          <w:rFonts w:ascii="宋体" w:hAnsi="宋体" w:cs="宋体"/>
          <w:szCs w:val="21"/>
        </w:rPr>
      </w:pPr>
      <w:r>
        <w:rPr>
          <w:rFonts w:hint="eastAsia" w:ascii="宋体" w:hAnsi="宋体" w:cs="宋体"/>
          <w:szCs w:val="21"/>
        </w:rPr>
        <w:t>备注：专家组长的申请人需在个人简历最后单独说明能够承担的行业领域及突出造诣。</w:t>
      </w: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sectPr>
          <w:pgSz w:w="11906" w:h="16838"/>
          <w:pgMar w:top="1417" w:right="1418" w:bottom="1417" w:left="1418" w:header="851" w:footer="992" w:gutter="0"/>
          <w:pgNumType w:fmt="numberInDash"/>
          <w:cols w:space="0" w:num="1"/>
          <w:docGrid w:linePitch="312" w:charSpace="0"/>
        </w:sectPr>
      </w:pP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 w:val="32"/>
          <w:szCs w:val="32"/>
          <w14:textFill>
            <w14:solidFill>
              <w14:schemeClr w14:val="tx1"/>
            </w14:solidFill>
          </w14:textFill>
        </w:rPr>
        <w:t>附件2</w:t>
      </w:r>
    </w:p>
    <w:p>
      <w:pPr>
        <w:spacing w:line="600" w:lineRule="exact"/>
        <w:jc w:val="center"/>
        <w:rPr>
          <w:rFonts w:ascii="方正小标宋简体" w:hAnsi="方正小标宋简体" w:eastAsia="方正小标宋简体" w:cs="方正小标宋简体"/>
          <w:bCs/>
          <w:sz w:val="44"/>
          <w:szCs w:val="44"/>
        </w:rPr>
      </w:pPr>
    </w:p>
    <w:p>
      <w:pPr>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吉林省危险废物经营许可证评审专家推荐汇总表</w:t>
      </w:r>
    </w:p>
    <w:p>
      <w:pPr>
        <w:spacing w:line="600" w:lineRule="exact"/>
        <w:rPr>
          <w:rFonts w:ascii="仿宋_GB2312" w:hAnsi="宋体" w:eastAsia="仿宋_GB2312"/>
          <w:sz w:val="28"/>
          <w:szCs w:val="28"/>
        </w:rPr>
      </w:pPr>
    </w:p>
    <w:p>
      <w:pPr>
        <w:spacing w:line="600" w:lineRule="exact"/>
        <w:rPr>
          <w:rFonts w:ascii="仿宋_GB2312" w:hAnsi="宋体" w:eastAsia="仿宋_GB2312"/>
          <w:sz w:val="28"/>
          <w:szCs w:val="28"/>
        </w:rPr>
      </w:pPr>
      <w:r>
        <w:rPr>
          <w:rFonts w:hint="eastAsia" w:ascii="仿宋_GB2312" w:hAnsi="宋体" w:eastAsia="仿宋_GB2312"/>
          <w:sz w:val="28"/>
          <w:szCs w:val="28"/>
        </w:rPr>
        <w:t>推荐单位（盖章）：</w:t>
      </w:r>
    </w:p>
    <w:tbl>
      <w:tblPr>
        <w:tblStyle w:val="5"/>
        <w:tblW w:w="15250" w:type="dxa"/>
        <w:tblInd w:w="-659" w:type="dxa"/>
        <w:tblLayout w:type="fixed"/>
        <w:tblCellMar>
          <w:top w:w="0" w:type="dxa"/>
          <w:left w:w="0" w:type="dxa"/>
          <w:bottom w:w="0" w:type="dxa"/>
          <w:right w:w="0" w:type="dxa"/>
        </w:tblCellMar>
      </w:tblPr>
      <w:tblGrid>
        <w:gridCol w:w="888"/>
        <w:gridCol w:w="1025"/>
        <w:gridCol w:w="1412"/>
        <w:gridCol w:w="1250"/>
        <w:gridCol w:w="1500"/>
        <w:gridCol w:w="1525"/>
        <w:gridCol w:w="1638"/>
        <w:gridCol w:w="1550"/>
        <w:gridCol w:w="1412"/>
        <w:gridCol w:w="1725"/>
        <w:gridCol w:w="1325"/>
      </w:tblGrid>
      <w:tr>
        <w:tblPrEx>
          <w:tblCellMar>
            <w:top w:w="0" w:type="dxa"/>
            <w:left w:w="0" w:type="dxa"/>
            <w:bottom w:w="0" w:type="dxa"/>
            <w:right w:w="0" w:type="dxa"/>
          </w:tblCellMar>
        </w:tblPrEx>
        <w:trPr>
          <w:trHeight w:val="570"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序号</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姓 名</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工作单位</w:t>
            </w: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学 历</w:t>
            </w: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所学专业</w:t>
            </w: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职称/职务</w:t>
            </w: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现从事专业</w:t>
            </w: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办公电话</w:t>
            </w: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手机号码</w:t>
            </w: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电子邮箱</w:t>
            </w: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spacing w:line="600" w:lineRule="exact"/>
              <w:jc w:val="center"/>
              <w:textAlignment w:val="center"/>
              <w:rPr>
                <w:rFonts w:ascii="宋体" w:hAnsi="宋体" w:cs="宋体"/>
                <w:b/>
                <w:color w:val="000000"/>
                <w:sz w:val="28"/>
                <w:szCs w:val="28"/>
              </w:rPr>
            </w:pPr>
            <w:r>
              <w:rPr>
                <w:rFonts w:hint="eastAsia" w:ascii="宋体" w:hAnsi="宋体" w:cs="宋体"/>
                <w:b/>
                <w:color w:val="000000"/>
                <w:kern w:val="0"/>
                <w:sz w:val="28"/>
                <w:szCs w:val="28"/>
                <w:lang w:bidi="ar"/>
              </w:rPr>
              <w:t>备注</w:t>
            </w: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r>
      <w:tr>
        <w:tblPrEx>
          <w:tblCellMar>
            <w:top w:w="0" w:type="dxa"/>
            <w:left w:w="0" w:type="dxa"/>
            <w:bottom w:w="0" w:type="dxa"/>
            <w:right w:w="0" w:type="dxa"/>
          </w:tblCellMar>
        </w:tblPrEx>
        <w:trPr>
          <w:trHeight w:val="405" w:hRule="atLeast"/>
        </w:trPr>
        <w:tc>
          <w:tcPr>
            <w:tcW w:w="88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2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63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55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412"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72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spacing w:line="600" w:lineRule="exact"/>
              <w:jc w:val="center"/>
              <w:rPr>
                <w:rFonts w:ascii="宋体" w:hAnsi="宋体" w:cs="宋体"/>
                <w:color w:val="000000"/>
                <w:sz w:val="32"/>
                <w:szCs w:val="32"/>
              </w:rPr>
            </w:pPr>
          </w:p>
        </w:tc>
        <w:tc>
          <w:tcPr>
            <w:tcW w:w="1325"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spacing w:line="600" w:lineRule="exact"/>
              <w:jc w:val="center"/>
              <w:rPr>
                <w:rFonts w:ascii="等线" w:hAnsi="等线" w:eastAsia="等线" w:cs="等线"/>
                <w:color w:val="000000"/>
                <w:sz w:val="22"/>
              </w:rPr>
            </w:pPr>
          </w:p>
        </w:tc>
      </w:tr>
    </w:tbl>
    <w:p>
      <w:pPr>
        <w:spacing w:line="600" w:lineRule="exact"/>
        <w:rPr>
          <w:rFonts w:ascii="仿宋_GB2312" w:hAnsi="黑体" w:eastAsia="仿宋_GB2312"/>
          <w:sz w:val="28"/>
          <w:szCs w:val="28"/>
        </w:rPr>
      </w:pPr>
    </w:p>
    <w:p>
      <w:pPr>
        <w:spacing w:line="600" w:lineRule="exact"/>
        <w:rPr>
          <w:rFonts w:ascii="仿宋_GB2312" w:hAnsi="黑体" w:eastAsia="仿宋_GB2312"/>
          <w:sz w:val="28"/>
          <w:szCs w:val="28"/>
        </w:rPr>
      </w:pPr>
      <w:r>
        <w:rPr>
          <w:rFonts w:hint="eastAsia" w:ascii="仿宋_GB2312" w:hAnsi="黑体" w:eastAsia="仿宋_GB2312"/>
          <w:sz w:val="28"/>
          <w:szCs w:val="28"/>
        </w:rPr>
        <w:t xml:space="preserve">推荐单位联系人：         办公电话：               手机号码：                  电子邮箱：               </w:t>
      </w:r>
    </w:p>
    <w:p>
      <w:pPr>
        <w:widowControl/>
        <w:spacing w:line="600" w:lineRule="exact"/>
        <w:jc w:val="left"/>
        <w:rPr>
          <w:rFonts w:ascii="仿宋_GB2312" w:hAnsi="黑体" w:eastAsia="仿宋_GB2312"/>
          <w:sz w:val="32"/>
          <w:szCs w:val="32"/>
        </w:rPr>
        <w:sectPr>
          <w:pgSz w:w="16838" w:h="11906" w:orient="landscape"/>
          <w:pgMar w:top="1418" w:right="1418" w:bottom="1418" w:left="1418" w:header="851" w:footer="992" w:gutter="0"/>
          <w:pgNumType w:fmt="numberInDash"/>
          <w:cols w:space="720" w:num="1"/>
          <w:docGrid w:linePitch="312" w:charSpace="0"/>
        </w:sectPr>
      </w:pP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pPr>
      <w:r>
        <w:rPr>
          <w:rFonts w:hint="eastAsia" w:ascii="微软雅黑" w:hAnsi="微软雅黑" w:eastAsia="微软雅黑" w:cs="宋体"/>
          <w:color w:val="000000" w:themeColor="text1"/>
          <w:kern w:val="0"/>
          <w:sz w:val="32"/>
          <w:szCs w:val="32"/>
          <w14:textFill>
            <w14:solidFill>
              <w14:schemeClr w14:val="tx1"/>
            </w14:solidFill>
          </w14:textFill>
        </w:rPr>
        <w:t>附件3</w:t>
      </w:r>
    </w:p>
    <w:p>
      <w:pPr>
        <w:widowControl/>
        <w:shd w:val="clear" w:color="auto" w:fill="FFFFFF"/>
        <w:spacing w:line="600" w:lineRule="exact"/>
        <w:jc w:val="left"/>
        <w:rPr>
          <w:rFonts w:ascii="微软雅黑" w:hAnsi="微软雅黑" w:eastAsia="微软雅黑" w:cs="宋体"/>
          <w:color w:val="000000" w:themeColor="text1"/>
          <w:kern w:val="0"/>
          <w:sz w:val="32"/>
          <w:szCs w:val="32"/>
          <w14:textFill>
            <w14:solidFill>
              <w14:schemeClr w14:val="tx1"/>
            </w14:solidFill>
          </w14:textFill>
        </w:rPr>
      </w:pPr>
    </w:p>
    <w:p>
      <w:pPr>
        <w:widowControl/>
        <w:shd w:val="clear" w:color="auto" w:fill="FFFFFF"/>
        <w:spacing w:line="600" w:lineRule="exact"/>
        <w:jc w:val="center"/>
        <w:rPr>
          <w:rFonts w:ascii="方正小标宋简体" w:hAnsi="微软雅黑" w:eastAsia="方正小标宋简体" w:cs="宋体"/>
          <w:color w:val="000000" w:themeColor="text1"/>
          <w:kern w:val="0"/>
          <w:sz w:val="44"/>
          <w:szCs w:val="44"/>
          <w14:textFill>
            <w14:solidFill>
              <w14:schemeClr w14:val="tx1"/>
            </w14:solidFill>
          </w14:textFill>
        </w:rPr>
      </w:pPr>
      <w:r>
        <w:rPr>
          <w:rFonts w:hint="eastAsia" w:ascii="方正小标宋简体" w:hAnsi="微软雅黑" w:eastAsia="方正小标宋简体" w:cs="宋体"/>
          <w:color w:val="000000" w:themeColor="text1"/>
          <w:kern w:val="0"/>
          <w:sz w:val="44"/>
          <w:szCs w:val="44"/>
          <w14:textFill>
            <w14:solidFill>
              <w14:schemeClr w14:val="tx1"/>
            </w14:solidFill>
          </w14:textFill>
        </w:rPr>
        <w:t>吉林省危险废物经营许可证评审专家</w:t>
      </w:r>
    </w:p>
    <w:p>
      <w:pPr>
        <w:widowControl/>
        <w:shd w:val="clear" w:color="auto" w:fill="FFFFFF"/>
        <w:spacing w:line="600" w:lineRule="exact"/>
        <w:jc w:val="center"/>
        <w:rPr>
          <w:rFonts w:ascii="方正小标宋简体" w:hAnsi="微软雅黑" w:eastAsia="方正小标宋简体" w:cs="宋体"/>
          <w:color w:val="000000" w:themeColor="text1"/>
          <w:kern w:val="0"/>
          <w:sz w:val="44"/>
          <w:szCs w:val="44"/>
          <w14:textFill>
            <w14:solidFill>
              <w14:schemeClr w14:val="tx1"/>
            </w14:solidFill>
          </w14:textFill>
        </w:rPr>
      </w:pPr>
      <w:r>
        <w:rPr>
          <w:rFonts w:hint="eastAsia" w:ascii="方正小标宋简体" w:hAnsi="微软雅黑" w:eastAsia="方正小标宋简体" w:cs="宋体"/>
          <w:color w:val="000000" w:themeColor="text1"/>
          <w:kern w:val="0"/>
          <w:sz w:val="44"/>
          <w:szCs w:val="44"/>
          <w14:textFill>
            <w14:solidFill>
              <w14:schemeClr w14:val="tx1"/>
            </w14:solidFill>
          </w14:textFill>
        </w:rPr>
        <w:t>个人承诺书</w:t>
      </w:r>
    </w:p>
    <w:p>
      <w:pPr>
        <w:widowControl/>
        <w:shd w:val="clear" w:color="auto" w:fill="FFFFFF"/>
        <w:spacing w:line="600" w:lineRule="exact"/>
        <w:jc w:val="center"/>
        <w:rPr>
          <w:rFonts w:ascii="微软雅黑" w:hAnsi="微软雅黑" w:eastAsia="微软雅黑" w:cs="宋体"/>
          <w:color w:val="000000" w:themeColor="text1"/>
          <w:kern w:val="0"/>
          <w:sz w:val="32"/>
          <w:szCs w:val="32"/>
          <w14:textFill>
            <w14:solidFill>
              <w14:schemeClr w14:val="tx1"/>
            </w14:solidFill>
          </w14:textFill>
        </w:rPr>
      </w:pPr>
    </w:p>
    <w:p>
      <w:pPr>
        <w:widowControl/>
        <w:shd w:val="clear" w:color="auto" w:fill="FFFFFF"/>
        <w:spacing w:line="600" w:lineRule="exact"/>
        <w:ind w:firstLine="645"/>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作为吉林省危险废物经营许可证评审专家，我将严格遵守并认真执行吉林省有关专家的各项规章制度，并作如下承诺：</w:t>
      </w:r>
    </w:p>
    <w:p>
      <w:pPr>
        <w:widowControl/>
        <w:shd w:val="clear" w:color="auto" w:fill="FFFFFF"/>
        <w:spacing w:line="600" w:lineRule="exact"/>
        <w:ind w:firstLine="645"/>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1、忠于职守，客观公正。在技术咨询中坚持原则，不受任何权势、利益主体和人情的左右，科学、公正地提供咨询；遇到与专家利益相关或可能使专家失去公正性和客观性情形时，主动回避参与该项目的技术咨询。</w:t>
      </w:r>
    </w:p>
    <w:p>
      <w:pPr>
        <w:widowControl/>
        <w:shd w:val="clear" w:color="auto" w:fill="FFFFFF"/>
        <w:spacing w:line="600" w:lineRule="exact"/>
        <w:ind w:firstLine="645"/>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2、科学严谨，谨言慎行。技术审查前认真研读项目相关文件，对自己擅长的领域严格把关；根据专业技术咨询情况起草书面意见，意见科学合理、公正客观，并对提出的意见负责；不对外泄露尚未公开的咨询信息和商业秘密。</w:t>
      </w:r>
    </w:p>
    <w:p>
      <w:pPr>
        <w:widowControl/>
        <w:shd w:val="clear" w:color="auto" w:fill="FFFFFF"/>
        <w:spacing w:line="600" w:lineRule="exact"/>
        <w:ind w:firstLine="645"/>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3、克己奉公，廉洁自律。不收取相关单位或个人等利益相关方给予的礼金、有价证券、银行卡、购物卡等；不参加利益相关方组织的营业性娱乐活动或旅游；不在利益相关方报销应由个人支付的费用。</w:t>
      </w:r>
    </w:p>
    <w:p>
      <w:pPr>
        <w:widowControl/>
        <w:shd w:val="clear" w:color="auto" w:fill="FFFFFF"/>
        <w:spacing w:line="600" w:lineRule="exact"/>
        <w:ind w:firstLine="645"/>
        <w:rPr>
          <w:rFonts w:ascii="微软雅黑" w:hAnsi="微软雅黑" w:eastAsia="微软雅黑"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4、如有违反以上承诺及相关规定，自觉接受相关管理机构的处理及承担相应的法律责任。</w:t>
      </w:r>
    </w:p>
    <w:p>
      <w:pPr>
        <w:widowControl/>
        <w:shd w:val="clear" w:color="auto" w:fill="FFFFFF"/>
        <w:spacing w:line="600" w:lineRule="exact"/>
        <w:ind w:firstLine="315"/>
        <w:jc w:val="left"/>
        <w:rPr>
          <w:rFonts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ind w:firstLine="6400" w:firstLineChars="2000"/>
        <w:jc w:val="left"/>
        <w:rPr>
          <w:rFonts w:hint="eastAsia" w:ascii="仿宋_GB2312" w:hAnsi="微软雅黑" w:eastAsia="仿宋_GB2312" w:cs="宋体"/>
          <w:color w:val="000000" w:themeColor="text1"/>
          <w:kern w:val="0"/>
          <w:sz w:val="32"/>
          <w:szCs w:val="32"/>
          <w14:textFill>
            <w14:solidFill>
              <w14:schemeClr w14:val="tx1"/>
            </w14:solidFill>
          </w14:textFill>
        </w:rPr>
      </w:pPr>
      <w:r>
        <w:rPr>
          <w:rFonts w:hint="eastAsia" w:ascii="仿宋_GB2312" w:hAnsi="微软雅黑" w:eastAsia="仿宋_GB2312" w:cs="宋体"/>
          <w:color w:val="000000" w:themeColor="text1"/>
          <w:kern w:val="0"/>
          <w:sz w:val="32"/>
          <w:szCs w:val="32"/>
          <w14:textFill>
            <w14:solidFill>
              <w14:schemeClr w14:val="tx1"/>
            </w14:solidFill>
          </w14:textFill>
        </w:rPr>
        <w:t xml:space="preserve">签名:                                  </w:t>
      </w:r>
    </w:p>
    <w:p>
      <w:pPr>
        <w:widowControl/>
        <w:shd w:val="clear" w:color="auto" w:fill="FFFFFF"/>
        <w:spacing w:line="600" w:lineRule="exact"/>
        <w:ind w:firstLine="315"/>
        <w:jc w:val="left"/>
        <w:rPr>
          <w:rFonts w:hint="eastAsia" w:ascii="仿宋_GB2312" w:hAnsi="微软雅黑" w:eastAsia="仿宋_GB2312" w:cs="宋体"/>
          <w:color w:val="000000" w:themeColor="text1"/>
          <w:kern w:val="0"/>
          <w:sz w:val="32"/>
          <w:szCs w:val="32"/>
          <w14:textFill>
            <w14:solidFill>
              <w14:schemeClr w14:val="tx1"/>
            </w14:solidFill>
          </w14:textFill>
        </w:rPr>
      </w:pPr>
    </w:p>
    <w:p>
      <w:pPr>
        <w:widowControl/>
        <w:shd w:val="clear" w:color="auto" w:fill="FFFFFF"/>
        <w:spacing w:line="600" w:lineRule="exact"/>
        <w:ind w:firstLine="6400" w:firstLineChars="2000"/>
        <w:jc w:val="left"/>
      </w:pPr>
      <w:r>
        <w:rPr>
          <w:rFonts w:hint="eastAsia" w:ascii="仿宋_GB2312" w:hAnsi="微软雅黑" w:eastAsia="仿宋_GB2312" w:cs="宋体"/>
          <w:color w:val="000000" w:themeColor="text1"/>
          <w:kern w:val="0"/>
          <w:sz w:val="32"/>
          <w:szCs w:val="32"/>
          <w14:textFill>
            <w14:solidFill>
              <w14:schemeClr w14:val="tx1"/>
            </w14:solidFill>
          </w14:textFill>
        </w:rPr>
        <w:t>年</w:t>
      </w:r>
      <w:r>
        <w:rPr>
          <w:rFonts w:hint="eastAsia" w:ascii="仿宋_GB2312" w:hAnsi="微软雅黑" w:eastAsia="仿宋_GB2312" w:cs="宋体"/>
          <w:color w:val="000000" w:themeColor="text1"/>
          <w:kern w:val="0"/>
          <w:sz w:val="32"/>
          <w:szCs w:val="32"/>
          <w:lang w:val="en-US" w:eastAsia="zh"/>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月 </w:t>
      </w:r>
      <w:r>
        <w:rPr>
          <w:rFonts w:hint="eastAsia" w:ascii="仿宋_GB2312" w:hAnsi="微软雅黑" w:eastAsia="仿宋_GB2312" w:cs="宋体"/>
          <w:color w:val="000000" w:themeColor="text1"/>
          <w:kern w:val="0"/>
          <w:sz w:val="32"/>
          <w:szCs w:val="32"/>
          <w:lang w:val="en-US" w:eastAsia="zh"/>
          <w14:textFill>
            <w14:solidFill>
              <w14:schemeClr w14:val="tx1"/>
            </w14:solidFill>
          </w14:textFill>
        </w:rPr>
        <w:t xml:space="preserve"> </w:t>
      </w:r>
      <w:r>
        <w:rPr>
          <w:rFonts w:hint="eastAsia" w:ascii="仿宋_GB2312" w:hAnsi="微软雅黑" w:eastAsia="仿宋_GB2312" w:cs="宋体"/>
          <w:color w:val="000000" w:themeColor="text1"/>
          <w:kern w:val="0"/>
          <w:sz w:val="32"/>
          <w:szCs w:val="32"/>
          <w14:textFill>
            <w14:solidFill>
              <w14:schemeClr w14:val="tx1"/>
            </w14:solidFill>
          </w14:textFill>
        </w:rPr>
        <w:t xml:space="preserve"> 日</w:t>
      </w:r>
    </w:p>
    <w:sectPr>
      <w:footerReference r:id="rId4" w:type="default"/>
      <w:pgSz w:w="11906" w:h="16838"/>
      <w:pgMar w:top="1134" w:right="1134" w:bottom="1134" w:left="113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微软雅黑">
    <w:panose1 w:val="020B0503020204020204"/>
    <w:charset w:val="86"/>
    <w:family w:val="swiss"/>
    <w:pitch w:val="default"/>
    <w:sig w:usb0="80000287" w:usb1="2A0F3C52" w:usb2="00000016" w:usb3="00000000" w:csb0="0004001F" w:csb1="00000000"/>
  </w:font>
  <w:font w:name="仿宋">
    <w:altName w:val="微软雅黑"/>
    <w:panose1 w:val="02010609060101010101"/>
    <w:charset w:val="86"/>
    <w:family w:val="modern"/>
    <w:pitch w:val="default"/>
    <w:sig w:usb0="00000000" w:usb1="00000000" w:usb2="00000016" w:usb3="00000000" w:csb0="00040001" w:csb1="00000000"/>
  </w:font>
  <w:font w:name="Wingdings 2">
    <w:panose1 w:val="05020102010507070707"/>
    <w:charset w:val="02"/>
    <w:family w:val="roman"/>
    <w:pitch w:val="default"/>
    <w:sig w:usb0="00000000" w:usb1="00000000" w:usb2="00000000" w:usb3="00000000" w:csb0="80000000" w:csb1="00000000"/>
  </w:font>
  <w:font w:name="Segoe UI Symbol">
    <w:altName w:val="Noto Sans"/>
    <w:panose1 w:val="020B0502040204020203"/>
    <w:charset w:val="00"/>
    <w:family w:val="swiss"/>
    <w:pitch w:val="default"/>
    <w:sig w:usb0="00000000" w:usb1="00000000" w:usb2="00040000" w:usb3="00000000" w:csb0="00000001" w:csb1="00000000"/>
  </w:font>
  <w:font w:name="等线">
    <w:altName w:val="微软雅黑"/>
    <w:panose1 w:val="02010600030101010101"/>
    <w:charset w:val="86"/>
    <w:family w:val="auto"/>
    <w:pitch w:val="default"/>
    <w:sig w:usb0="00000000" w:usb1="00000000" w:usb2="00000016" w:usb3="00000000" w:csb0="0004000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Noto Sans">
    <w:panose1 w:val="020B0502040504020204"/>
    <w:charset w:val="00"/>
    <w:family w:val="auto"/>
    <w:pitch w:val="default"/>
    <w:sig w:usb0="E00002FF" w:usb1="4000201F" w:usb2="08000029" w:usb3="001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582186084"/>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sdt>
                    <w:sdtPr>
                      <w:id w:val="582186084"/>
                      <w:docPartObj>
                        <w:docPartGallery w:val="autotext"/>
                      </w:docPartObj>
                    </w:sdtPr>
                    <w:sdtContent>
                      <w:p>
                        <w:pPr>
                          <w:pStyle w:val="2"/>
                          <w:jc w:val="center"/>
                        </w:pPr>
                        <w:r>
                          <w:fldChar w:fldCharType="begin"/>
                        </w:r>
                        <w:r>
                          <w:instrText xml:space="preserve">PAGE   \* MERGEFORMAT</w:instrText>
                        </w:r>
                        <w:r>
                          <w:fldChar w:fldCharType="separate"/>
                        </w:r>
                        <w:r>
                          <w:rPr>
                            <w:lang w:val="zh-CN"/>
                          </w:rPr>
                          <w:t>4</w:t>
                        </w:r>
                        <w:r>
                          <w:fldChar w:fldCharType="end"/>
                        </w:r>
                      </w:p>
                    </w:sdtContent>
                  </w:sdt>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- 10 -</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&#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AfuQZdyQIAAOwFAAAOAAAAAAAAAAEAIAAAADUBAABkcnMvZTJvRG9jLnhtbFBL&#10;BQYAAAAABgAGAFkBAABwBg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- 10 -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true"/>
  <w:bordersDoNotSurroundFooter w:val="true"/>
  <w:documentProtection w:enforcement="0"/>
  <w:defaultTabStop w:val="420"/>
  <w:drawingGridVerticalSpacing w:val="156"/>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Y1OTg3MzI0NzFlYTYwOWViZTFkYjMwYjhmMTQ2OTEifQ=="/>
  </w:docVars>
  <w:rsids>
    <w:rsidRoot w:val="6E8E4803"/>
    <w:rsid w:val="00081052"/>
    <w:rsid w:val="000F588B"/>
    <w:rsid w:val="0053353F"/>
    <w:rsid w:val="00593F3C"/>
    <w:rsid w:val="006271E0"/>
    <w:rsid w:val="00643056"/>
    <w:rsid w:val="00854CA3"/>
    <w:rsid w:val="00864B0D"/>
    <w:rsid w:val="00981EF0"/>
    <w:rsid w:val="00AC2B9D"/>
    <w:rsid w:val="00C42980"/>
    <w:rsid w:val="00C71354"/>
    <w:rsid w:val="00EF7026"/>
    <w:rsid w:val="00FA1455"/>
    <w:rsid w:val="055D5F22"/>
    <w:rsid w:val="135B47BF"/>
    <w:rsid w:val="1F9440A4"/>
    <w:rsid w:val="33BB5304"/>
    <w:rsid w:val="34933CF0"/>
    <w:rsid w:val="37EB2564"/>
    <w:rsid w:val="3B7DB45D"/>
    <w:rsid w:val="4FEFE194"/>
    <w:rsid w:val="5A72BF91"/>
    <w:rsid w:val="5C8FCDDD"/>
    <w:rsid w:val="5D734189"/>
    <w:rsid w:val="66436804"/>
    <w:rsid w:val="68A07002"/>
    <w:rsid w:val="68BA6D19"/>
    <w:rsid w:val="6DA935A6"/>
    <w:rsid w:val="6E5FFE7B"/>
    <w:rsid w:val="6E8E4803"/>
    <w:rsid w:val="73BF20D0"/>
    <w:rsid w:val="7CDDCDE9"/>
    <w:rsid w:val="7EFB00CF"/>
    <w:rsid w:val="7EFF2541"/>
    <w:rsid w:val="7FFD3376"/>
    <w:rsid w:val="B5FEB283"/>
    <w:rsid w:val="BB5B79ED"/>
    <w:rsid w:val="BF3E965C"/>
    <w:rsid w:val="BF7F395B"/>
    <w:rsid w:val="DBFE8651"/>
    <w:rsid w:val="EBEA5EFE"/>
    <w:rsid w:val="EFA772F4"/>
    <w:rsid w:val="F7DE8405"/>
    <w:rsid w:val="F7FF7C66"/>
    <w:rsid w:val="FDBC2986"/>
    <w:rsid w:val="FDFB41D5"/>
    <w:rsid w:val="FE42A52B"/>
    <w:rsid w:val="FEFF2036"/>
    <w:rsid w:val="FF6F4622"/>
    <w:rsid w:val="FFFFB1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2"/>
    <w:unhideWhenUsed/>
    <w:qFormat/>
    <w:uiPriority w:val="99"/>
    <w:pPr>
      <w:tabs>
        <w:tab w:val="center" w:pos="4153"/>
        <w:tab w:val="right" w:pos="8306"/>
      </w:tabs>
      <w:snapToGrid w:val="0"/>
      <w:jc w:val="left"/>
    </w:pPr>
    <w:rPr>
      <w:sz w:val="18"/>
      <w:szCs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styleId="7">
    <w:name w:val="Strong"/>
    <w:qFormat/>
    <w:uiPriority w:val="0"/>
    <w:rPr>
      <w:b/>
      <w:bCs/>
    </w:rPr>
  </w:style>
  <w:style w:type="character" w:styleId="8">
    <w:name w:val="Hyperlink"/>
    <w:basedOn w:val="6"/>
    <w:qFormat/>
    <w:uiPriority w:val="0"/>
    <w:rPr>
      <w:color w:val="0000FF"/>
      <w:u w:val="single"/>
    </w:rPr>
  </w:style>
  <w:style w:type="paragraph" w:customStyle="1" w:styleId="9">
    <w:name w:val="Body text|1"/>
    <w:basedOn w:val="1"/>
    <w:qFormat/>
    <w:uiPriority w:val="0"/>
    <w:pPr>
      <w:spacing w:line="420" w:lineRule="auto"/>
      <w:ind w:firstLine="400"/>
      <w:jc w:val="left"/>
    </w:pPr>
    <w:rPr>
      <w:rFonts w:ascii="宋体" w:hAnsi="宋体" w:eastAsia="宋体" w:cs="宋体"/>
      <w:sz w:val="30"/>
      <w:szCs w:val="30"/>
      <w:lang w:val="zh-TW" w:eastAsia="zh-TW" w:bidi="zh-TW"/>
    </w:rPr>
  </w:style>
  <w:style w:type="character" w:customStyle="1" w:styleId="10">
    <w:name w:val="fontstyle21"/>
    <w:basedOn w:val="6"/>
    <w:qFormat/>
    <w:uiPriority w:val="0"/>
    <w:rPr>
      <w:rFonts w:hint="eastAsia" w:ascii="仿宋_GB2312" w:hAnsi="仿宋_GB2312" w:eastAsia="仿宋_GB2312"/>
      <w:color w:val="000000"/>
      <w:sz w:val="30"/>
      <w:szCs w:val="30"/>
    </w:rPr>
  </w:style>
  <w:style w:type="character" w:customStyle="1" w:styleId="11">
    <w:name w:val="fontstyle01"/>
    <w:basedOn w:val="6"/>
    <w:qFormat/>
    <w:uiPriority w:val="0"/>
    <w:rPr>
      <w:rFonts w:hint="eastAsia" w:ascii="黑体" w:hAnsi="黑体" w:eastAsia="黑体"/>
      <w:color w:val="000000"/>
      <w:sz w:val="32"/>
      <w:szCs w:val="32"/>
    </w:rPr>
  </w:style>
  <w:style w:type="character" w:customStyle="1" w:styleId="12">
    <w:name w:val="页脚 Char"/>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2618</Words>
  <Characters>881</Characters>
  <Lines>7</Lines>
  <Paragraphs>6</Paragraphs>
  <TotalTime>31</TotalTime>
  <ScaleCrop>false</ScaleCrop>
  <LinksUpToDate>false</LinksUpToDate>
  <CharactersWithSpaces>3493</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2022-10-09T10:18:00Z</dcterms:created>
  <dc:creator>Administrator</dc:creator>
  <cp:lastModifiedBy>user</cp:lastModifiedBy>
  <cp:lastPrinted>2022-12-19T10:30:30Z</cp:lastPrinted>
  <dcterms:modified xsi:type="dcterms:W3CDTF">2022-12-19T10:41:45Z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ABC9F0E049B846D08903F0A09F3276FB</vt:lpwstr>
  </property>
</Properties>
</file>