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1F" w:rsidRPr="00543590" w:rsidRDefault="0054691F" w:rsidP="00A55BEB">
      <w:pPr>
        <w:widowControl/>
        <w:shd w:val="clear" w:color="auto" w:fill="FFFFFF"/>
        <w:spacing w:line="600" w:lineRule="exact"/>
        <w:rPr>
          <w:rFonts w:ascii="黑体" w:eastAsia="黑体" w:hAnsi="黑体" w:cs="宋体"/>
          <w:color w:val="000000"/>
          <w:kern w:val="0"/>
          <w:sz w:val="32"/>
          <w:szCs w:val="32"/>
        </w:rPr>
      </w:pPr>
      <w:bookmarkStart w:id="0" w:name="_GoBack"/>
      <w:bookmarkEnd w:id="0"/>
      <w:r w:rsidRPr="00543590">
        <w:rPr>
          <w:rFonts w:ascii="黑体" w:eastAsia="黑体" w:hAnsi="黑体" w:cs="宋体" w:hint="eastAsia"/>
          <w:color w:val="000000"/>
          <w:kern w:val="0"/>
          <w:sz w:val="32"/>
          <w:szCs w:val="32"/>
        </w:rPr>
        <w:t>附件</w:t>
      </w:r>
    </w:p>
    <w:p w:rsidR="0054691F" w:rsidRPr="00543590" w:rsidRDefault="0054691F" w:rsidP="00A55BEB">
      <w:pPr>
        <w:widowControl/>
        <w:shd w:val="clear" w:color="auto" w:fill="FFFFFF"/>
        <w:spacing w:line="600" w:lineRule="exact"/>
        <w:rPr>
          <w:rFonts w:ascii="黑体" w:eastAsia="黑体" w:hAnsi="黑体" w:cs="宋体"/>
          <w:b/>
          <w:bCs/>
          <w:color w:val="000000"/>
          <w:kern w:val="0"/>
          <w:sz w:val="32"/>
          <w:szCs w:val="32"/>
        </w:rPr>
      </w:pPr>
    </w:p>
    <w:p w:rsidR="008E3F35" w:rsidRPr="00543590" w:rsidRDefault="003F2903" w:rsidP="00A55BEB">
      <w:pPr>
        <w:widowControl/>
        <w:shd w:val="clear" w:color="auto" w:fill="FFFFFF"/>
        <w:spacing w:line="600" w:lineRule="exact"/>
        <w:jc w:val="center"/>
        <w:rPr>
          <w:rFonts w:ascii="方正小标宋简体" w:eastAsia="方正小标宋简体" w:hAnsi="_5b8b_4f53" w:cs="宋体" w:hint="eastAsia"/>
          <w:bCs/>
          <w:color w:val="000000"/>
          <w:kern w:val="0"/>
          <w:sz w:val="44"/>
          <w:szCs w:val="44"/>
        </w:rPr>
      </w:pPr>
      <w:r w:rsidRPr="00543590">
        <w:rPr>
          <w:rFonts w:ascii="方正小标宋简体" w:eastAsia="方正小标宋简体" w:hAnsi="_5b8b_4f53" w:cs="宋体" w:hint="eastAsia"/>
          <w:bCs/>
          <w:color w:val="000000"/>
          <w:kern w:val="0"/>
          <w:sz w:val="44"/>
          <w:szCs w:val="44"/>
        </w:rPr>
        <w:t>吉林省第二次污染源普查</w:t>
      </w:r>
    </w:p>
    <w:p w:rsidR="0096656C" w:rsidRPr="00543590" w:rsidRDefault="000A7FC7" w:rsidP="00A55BEB">
      <w:pPr>
        <w:widowControl/>
        <w:shd w:val="clear" w:color="auto" w:fill="FFFFFF"/>
        <w:spacing w:line="600" w:lineRule="exact"/>
        <w:jc w:val="center"/>
        <w:rPr>
          <w:rFonts w:ascii="方正小标宋简体" w:eastAsia="方正小标宋简体" w:hAnsi="仿宋" w:cs="宋体"/>
          <w:color w:val="000000"/>
          <w:kern w:val="0"/>
          <w:sz w:val="44"/>
          <w:szCs w:val="44"/>
        </w:rPr>
      </w:pPr>
      <w:r w:rsidRPr="00543590">
        <w:rPr>
          <w:rFonts w:ascii="方正小标宋简体" w:eastAsia="方正小标宋简体" w:hAnsi="_5b8b_4f53" w:cs="宋体" w:hint="eastAsia"/>
          <w:bCs/>
          <w:color w:val="000000"/>
          <w:kern w:val="0"/>
          <w:sz w:val="44"/>
          <w:szCs w:val="44"/>
        </w:rPr>
        <w:t>各类技术规定</w:t>
      </w:r>
      <w:r w:rsidR="003F2903" w:rsidRPr="00543590">
        <w:rPr>
          <w:rFonts w:ascii="方正小标宋简体" w:eastAsia="方正小标宋简体" w:hAnsi="_5b8b_4f53" w:cs="宋体" w:hint="eastAsia"/>
          <w:bCs/>
          <w:color w:val="000000"/>
          <w:kern w:val="0"/>
          <w:sz w:val="44"/>
          <w:szCs w:val="44"/>
        </w:rPr>
        <w:t>及</w:t>
      </w:r>
      <w:r w:rsidRPr="00543590">
        <w:rPr>
          <w:rFonts w:ascii="方正小标宋简体" w:eastAsia="方正小标宋简体" w:hAnsi="_5b8b_4f53" w:cs="宋体" w:hint="eastAsia"/>
          <w:bCs/>
          <w:color w:val="000000"/>
          <w:kern w:val="0"/>
          <w:sz w:val="44"/>
          <w:szCs w:val="44"/>
        </w:rPr>
        <w:t>管理方案</w:t>
      </w:r>
      <w:r w:rsidR="0096656C" w:rsidRPr="00543590">
        <w:rPr>
          <w:rFonts w:ascii="方正小标宋简体" w:eastAsia="方正小标宋简体" w:hAnsi="_5b8b_4f53" w:cs="宋体" w:hint="eastAsia"/>
          <w:bCs/>
          <w:color w:val="000000"/>
          <w:kern w:val="0"/>
          <w:sz w:val="44"/>
          <w:szCs w:val="44"/>
        </w:rPr>
        <w:t>申报指南</w:t>
      </w:r>
    </w:p>
    <w:p w:rsidR="00404124" w:rsidRPr="00543590" w:rsidRDefault="00404124" w:rsidP="00A55BEB">
      <w:pPr>
        <w:widowControl/>
        <w:shd w:val="clear" w:color="auto" w:fill="FFFFFF"/>
        <w:spacing w:line="600" w:lineRule="exact"/>
        <w:ind w:firstLine="704"/>
        <w:jc w:val="left"/>
        <w:rPr>
          <w:rFonts w:ascii="仿宋" w:eastAsia="仿宋" w:hAnsi="仿宋" w:cs="宋体"/>
          <w:color w:val="000000"/>
          <w:kern w:val="0"/>
          <w:sz w:val="32"/>
          <w:szCs w:val="32"/>
        </w:rPr>
      </w:pPr>
    </w:p>
    <w:p w:rsidR="0096656C" w:rsidRPr="00543590" w:rsidRDefault="008E3F35"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根据</w:t>
      </w:r>
      <w:r w:rsidR="0096656C" w:rsidRPr="00543590">
        <w:rPr>
          <w:rFonts w:ascii="仿宋_GB2312" w:eastAsia="仿宋_GB2312" w:hAnsi="仿宋" w:cs="宋体" w:hint="eastAsia"/>
          <w:color w:val="000000"/>
          <w:kern w:val="0"/>
          <w:sz w:val="32"/>
          <w:szCs w:val="32"/>
        </w:rPr>
        <w:t>《</w:t>
      </w:r>
      <w:r w:rsidR="003F2903" w:rsidRPr="00543590">
        <w:rPr>
          <w:rFonts w:ascii="仿宋_GB2312" w:eastAsia="仿宋_GB2312" w:hAnsi="仿宋" w:cs="宋体" w:hint="eastAsia"/>
          <w:color w:val="000000"/>
          <w:kern w:val="0"/>
          <w:sz w:val="32"/>
          <w:szCs w:val="32"/>
        </w:rPr>
        <w:t>国务院关于第二次污染源普查的通知</w:t>
      </w:r>
      <w:r w:rsidR="0096656C" w:rsidRPr="00543590">
        <w:rPr>
          <w:rFonts w:ascii="仿宋_GB2312" w:eastAsia="仿宋_GB2312" w:hAnsi="仿宋" w:cs="宋体" w:hint="eastAsia"/>
          <w:color w:val="000000"/>
          <w:kern w:val="0"/>
          <w:sz w:val="32"/>
          <w:szCs w:val="32"/>
        </w:rPr>
        <w:t>》</w:t>
      </w:r>
      <w:r w:rsidR="003F2903" w:rsidRPr="00543590">
        <w:rPr>
          <w:rFonts w:ascii="仿宋_GB2312" w:eastAsia="仿宋_GB2312" w:hAnsi="仿宋" w:cs="宋体" w:hint="eastAsia"/>
          <w:color w:val="000000"/>
          <w:kern w:val="0"/>
          <w:sz w:val="32"/>
          <w:szCs w:val="32"/>
        </w:rPr>
        <w:t>（国发[2016]59号）</w:t>
      </w:r>
      <w:r w:rsidR="00D32C51" w:rsidRPr="00543590">
        <w:rPr>
          <w:rFonts w:ascii="仿宋_GB2312" w:eastAsia="仿宋_GB2312" w:hAnsi="仿宋" w:cs="宋体" w:hint="eastAsia"/>
          <w:color w:val="000000"/>
          <w:kern w:val="0"/>
          <w:sz w:val="32"/>
          <w:szCs w:val="32"/>
        </w:rPr>
        <w:t>和</w:t>
      </w:r>
      <w:r w:rsidRPr="00543590">
        <w:rPr>
          <w:rFonts w:ascii="仿宋_GB2312" w:eastAsia="仿宋_GB2312" w:hAnsi="仿宋" w:cs="宋体" w:hint="eastAsia"/>
          <w:color w:val="000000"/>
          <w:kern w:val="0"/>
          <w:sz w:val="32"/>
          <w:szCs w:val="32"/>
        </w:rPr>
        <w:t>国务院第二次污染源普查领导小组办公室</w:t>
      </w:r>
      <w:r w:rsidR="0096656C" w:rsidRPr="00543590">
        <w:rPr>
          <w:rFonts w:ascii="仿宋_GB2312" w:eastAsia="仿宋_GB2312" w:hAnsi="仿宋" w:cs="宋体" w:hint="eastAsia"/>
          <w:color w:val="000000"/>
          <w:kern w:val="0"/>
          <w:sz w:val="32"/>
          <w:szCs w:val="32"/>
        </w:rPr>
        <w:t>《</w:t>
      </w:r>
      <w:r w:rsidR="00D32C51" w:rsidRPr="00543590">
        <w:rPr>
          <w:rFonts w:ascii="仿宋_GB2312" w:eastAsia="仿宋_GB2312" w:hAnsi="仿宋" w:cs="宋体" w:hint="eastAsia"/>
          <w:color w:val="000000"/>
          <w:kern w:val="0"/>
          <w:sz w:val="32"/>
          <w:szCs w:val="32"/>
        </w:rPr>
        <w:t>关于加快推进第二次污染源普查工作的通知</w:t>
      </w:r>
      <w:r w:rsidR="0096656C" w:rsidRPr="00543590">
        <w:rPr>
          <w:rFonts w:ascii="仿宋_GB2312" w:eastAsia="仿宋_GB2312" w:hAnsi="仿宋" w:cs="宋体" w:hint="eastAsia"/>
          <w:color w:val="000000"/>
          <w:kern w:val="0"/>
          <w:sz w:val="32"/>
          <w:szCs w:val="32"/>
        </w:rPr>
        <w:t>》</w:t>
      </w:r>
      <w:r w:rsidR="00D32C51" w:rsidRPr="00543590">
        <w:rPr>
          <w:rFonts w:ascii="仿宋_GB2312" w:eastAsia="仿宋_GB2312" w:hAnsi="仿宋" w:cs="宋体" w:hint="eastAsia"/>
          <w:color w:val="000000"/>
          <w:kern w:val="0"/>
          <w:sz w:val="32"/>
          <w:szCs w:val="32"/>
        </w:rPr>
        <w:t>（国污普[2017]1号）精神</w:t>
      </w:r>
      <w:r w:rsidR="0096656C" w:rsidRPr="00543590">
        <w:rPr>
          <w:rFonts w:ascii="仿宋_GB2312" w:eastAsia="仿宋_GB2312" w:hAnsi="仿宋" w:cs="宋体" w:hint="eastAsia"/>
          <w:color w:val="000000"/>
          <w:kern w:val="0"/>
          <w:sz w:val="32"/>
          <w:szCs w:val="32"/>
        </w:rPr>
        <w:t>，</w:t>
      </w:r>
      <w:r w:rsidRPr="00543590">
        <w:rPr>
          <w:rFonts w:ascii="仿宋_GB2312" w:eastAsia="仿宋_GB2312" w:hAnsi="仿宋" w:cs="宋体" w:hint="eastAsia"/>
          <w:color w:val="000000"/>
          <w:kern w:val="0"/>
          <w:sz w:val="32"/>
          <w:szCs w:val="32"/>
        </w:rPr>
        <w:t>为</w:t>
      </w:r>
      <w:r w:rsidR="00D32C51" w:rsidRPr="00543590">
        <w:rPr>
          <w:rFonts w:ascii="仿宋_GB2312" w:eastAsia="仿宋_GB2312" w:hAnsi="仿宋" w:cs="宋体" w:hint="eastAsia"/>
          <w:color w:val="000000"/>
          <w:kern w:val="0"/>
          <w:sz w:val="32"/>
          <w:szCs w:val="32"/>
        </w:rPr>
        <w:t>充分发挥环境科研在环境管理工作中的支撑和引领作用，加快推进吉林省第二次污染源普查工作，</w:t>
      </w:r>
      <w:r w:rsidR="003C7CBB" w:rsidRPr="00543590">
        <w:rPr>
          <w:rFonts w:ascii="仿宋_GB2312" w:eastAsia="仿宋_GB2312" w:hAnsi="仿宋" w:cs="宋体" w:hint="eastAsia"/>
          <w:color w:val="000000"/>
          <w:kern w:val="0"/>
          <w:sz w:val="32"/>
          <w:szCs w:val="32"/>
        </w:rPr>
        <w:t>更好地指导</w:t>
      </w:r>
      <w:r w:rsidRPr="00543590">
        <w:rPr>
          <w:rFonts w:ascii="仿宋_GB2312" w:eastAsia="仿宋_GB2312" w:hAnsi="仿宋" w:cs="宋体" w:hint="eastAsia"/>
          <w:color w:val="000000"/>
          <w:kern w:val="0"/>
          <w:sz w:val="32"/>
          <w:szCs w:val="32"/>
        </w:rPr>
        <w:t>全</w:t>
      </w:r>
      <w:r w:rsidR="003C7CBB" w:rsidRPr="00543590">
        <w:rPr>
          <w:rFonts w:ascii="仿宋_GB2312" w:eastAsia="仿宋_GB2312" w:hAnsi="仿宋" w:cs="宋体" w:hint="eastAsia"/>
          <w:color w:val="000000"/>
          <w:kern w:val="0"/>
          <w:sz w:val="32"/>
          <w:szCs w:val="32"/>
        </w:rPr>
        <w:t>省普查工作的实施，</w:t>
      </w:r>
      <w:r w:rsidR="00D32C51" w:rsidRPr="00543590">
        <w:rPr>
          <w:rFonts w:ascii="仿宋_GB2312" w:eastAsia="仿宋_GB2312" w:hAnsi="仿宋" w:cs="宋体" w:hint="eastAsia"/>
          <w:color w:val="000000"/>
          <w:kern w:val="0"/>
          <w:sz w:val="32"/>
          <w:szCs w:val="32"/>
        </w:rPr>
        <w:t>参照</w:t>
      </w:r>
      <w:r w:rsidR="00BB1112" w:rsidRPr="00543590">
        <w:rPr>
          <w:rFonts w:ascii="仿宋_GB2312" w:eastAsia="仿宋_GB2312" w:hAnsi="仿宋" w:cs="宋体" w:hint="eastAsia"/>
          <w:color w:val="000000"/>
          <w:kern w:val="0"/>
          <w:sz w:val="32"/>
          <w:szCs w:val="32"/>
        </w:rPr>
        <w:t>我省</w:t>
      </w:r>
      <w:r w:rsidR="0093482C" w:rsidRPr="00543590">
        <w:rPr>
          <w:rFonts w:ascii="仿宋_GB2312" w:eastAsia="仿宋_GB2312" w:hAnsi="仿宋" w:cs="宋体" w:hint="eastAsia"/>
          <w:color w:val="000000"/>
          <w:kern w:val="0"/>
          <w:sz w:val="32"/>
          <w:szCs w:val="32"/>
        </w:rPr>
        <w:t>环保</w:t>
      </w:r>
      <w:r w:rsidR="00BB1112" w:rsidRPr="00543590">
        <w:rPr>
          <w:rFonts w:ascii="仿宋_GB2312" w:eastAsia="仿宋_GB2312" w:hAnsi="仿宋" w:cs="宋体" w:hint="eastAsia"/>
          <w:color w:val="000000"/>
          <w:kern w:val="0"/>
          <w:sz w:val="32"/>
          <w:szCs w:val="32"/>
        </w:rPr>
        <w:t>项目管理的有关规定，结合工作实际</w:t>
      </w:r>
      <w:r w:rsidR="009C7EF7" w:rsidRPr="00543590">
        <w:rPr>
          <w:rFonts w:ascii="仿宋_GB2312" w:eastAsia="仿宋_GB2312" w:hAnsi="仿宋" w:cs="宋体" w:hint="eastAsia"/>
          <w:color w:val="000000"/>
          <w:kern w:val="0"/>
          <w:sz w:val="32"/>
          <w:szCs w:val="32"/>
        </w:rPr>
        <w:t>，</w:t>
      </w:r>
      <w:r w:rsidR="0096656C" w:rsidRPr="00543590">
        <w:rPr>
          <w:rFonts w:ascii="仿宋_GB2312" w:eastAsia="仿宋_GB2312" w:hAnsi="仿宋" w:cs="宋体" w:hint="eastAsia"/>
          <w:color w:val="000000"/>
          <w:kern w:val="0"/>
          <w:sz w:val="32"/>
          <w:szCs w:val="32"/>
        </w:rPr>
        <w:t>制定本指南。</w:t>
      </w:r>
    </w:p>
    <w:p w:rsidR="00847CD4" w:rsidRPr="00543590" w:rsidRDefault="00847CD4" w:rsidP="00A55BEB">
      <w:pPr>
        <w:widowControl/>
        <w:shd w:val="clear" w:color="auto" w:fill="FFFFFF"/>
        <w:spacing w:line="600" w:lineRule="exact"/>
        <w:ind w:leftChars="384" w:left="1363" w:hangingChars="174" w:hanging="557"/>
        <w:jc w:val="left"/>
        <w:outlineLvl w:val="0"/>
        <w:rPr>
          <w:rFonts w:ascii="黑体" w:eastAsia="黑体" w:hAnsi="黑体" w:cs="宋体"/>
          <w:color w:val="000000"/>
          <w:kern w:val="0"/>
          <w:sz w:val="32"/>
          <w:szCs w:val="32"/>
        </w:rPr>
      </w:pPr>
      <w:r w:rsidRPr="00543590">
        <w:rPr>
          <w:rFonts w:ascii="黑体" w:eastAsia="黑体" w:hAnsi="黑体" w:cs="宋体"/>
          <w:bCs/>
          <w:color w:val="000000"/>
          <w:kern w:val="0"/>
          <w:sz w:val="32"/>
          <w:szCs w:val="32"/>
        </w:rPr>
        <w:t>一、</w:t>
      </w:r>
      <w:r w:rsidR="000A7FC7" w:rsidRPr="00543590">
        <w:rPr>
          <w:rFonts w:ascii="黑体" w:eastAsia="黑体" w:hAnsi="黑体" w:cs="宋体" w:hint="eastAsia"/>
          <w:bCs/>
          <w:color w:val="000000"/>
          <w:kern w:val="0"/>
          <w:sz w:val="32"/>
          <w:szCs w:val="32"/>
        </w:rPr>
        <w:t>研究内容</w:t>
      </w:r>
      <w:r w:rsidRPr="00543590">
        <w:rPr>
          <w:rFonts w:ascii="黑体" w:eastAsia="黑体" w:hAnsi="黑体" w:cs="宋体" w:hint="eastAsia"/>
          <w:bCs/>
          <w:color w:val="000000"/>
          <w:kern w:val="0"/>
          <w:sz w:val="32"/>
          <w:szCs w:val="32"/>
        </w:rPr>
        <w:t>及</w:t>
      </w:r>
      <w:r w:rsidR="000A7FC7" w:rsidRPr="00543590">
        <w:rPr>
          <w:rFonts w:ascii="黑体" w:eastAsia="黑体" w:hAnsi="黑体" w:cs="宋体" w:hint="eastAsia"/>
          <w:bCs/>
          <w:color w:val="000000"/>
          <w:kern w:val="0"/>
          <w:sz w:val="32"/>
          <w:szCs w:val="32"/>
        </w:rPr>
        <w:t>任务</w:t>
      </w:r>
      <w:r w:rsidRPr="00543590">
        <w:rPr>
          <w:rFonts w:ascii="黑体" w:eastAsia="黑体" w:hAnsi="黑体" w:cs="宋体" w:hint="eastAsia"/>
          <w:bCs/>
          <w:color w:val="000000"/>
          <w:kern w:val="0"/>
          <w:sz w:val="32"/>
          <w:szCs w:val="32"/>
        </w:rPr>
        <w:t>简介</w:t>
      </w:r>
    </w:p>
    <w:p w:rsidR="00847CD4" w:rsidRPr="00543590" w:rsidRDefault="00847CD4" w:rsidP="002E07B3">
      <w:pPr>
        <w:spacing w:line="600" w:lineRule="exact"/>
        <w:ind w:firstLineChars="196" w:firstLine="630"/>
        <w:outlineLvl w:val="0"/>
        <w:rPr>
          <w:rFonts w:ascii="楷体_GB2312" w:eastAsia="楷体_GB2312"/>
          <w:b/>
          <w:sz w:val="32"/>
          <w:szCs w:val="32"/>
        </w:rPr>
      </w:pPr>
      <w:r w:rsidRPr="00543590">
        <w:rPr>
          <w:rFonts w:ascii="楷体_GB2312" w:eastAsia="楷体_GB2312" w:hint="eastAsia"/>
          <w:b/>
          <w:sz w:val="32"/>
          <w:szCs w:val="32"/>
        </w:rPr>
        <w:t>（一）编制</w:t>
      </w:r>
      <w:r w:rsidRPr="00543590">
        <w:rPr>
          <w:rFonts w:ascii="楷体_GB2312" w:eastAsia="楷体_GB2312" w:hAnsiTheme="minorEastAsia" w:cs="宋体" w:hint="eastAsia"/>
          <w:b/>
          <w:bCs/>
          <w:color w:val="000000"/>
          <w:kern w:val="0"/>
          <w:sz w:val="32"/>
          <w:szCs w:val="32"/>
        </w:rPr>
        <w:t>吉林省第二次</w:t>
      </w:r>
      <w:r w:rsidRPr="00543590">
        <w:rPr>
          <w:rFonts w:ascii="楷体_GB2312" w:eastAsia="楷体_GB2312" w:hint="eastAsia"/>
          <w:b/>
          <w:sz w:val="32"/>
          <w:szCs w:val="32"/>
        </w:rPr>
        <w:t>工业污染源普查技术规定</w:t>
      </w:r>
      <w:r w:rsidR="008E3F35" w:rsidRPr="00543590">
        <w:rPr>
          <w:rFonts w:ascii="楷体_GB2312" w:eastAsia="楷体_GB2312" w:hint="eastAsia"/>
          <w:b/>
          <w:sz w:val="32"/>
          <w:szCs w:val="32"/>
        </w:rPr>
        <w:t>。</w:t>
      </w:r>
    </w:p>
    <w:p w:rsidR="00847CD4" w:rsidRPr="00543590" w:rsidRDefault="00847C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普查工作中的41类工业源普查主要工作内容（不含伴生矿辐射），明确普查废水、废气和固体废物等污染物种类，提出数据获取、填报、质量控制等提出具体要求；根据工业源类型，解析工业源数据获取方法、普查表格填报方法，产排污系数手册使用方式。</w:t>
      </w:r>
    </w:p>
    <w:p w:rsidR="00847CD4" w:rsidRPr="00543590" w:rsidRDefault="00847CD4" w:rsidP="00A55BEB">
      <w:pPr>
        <w:widowControl/>
        <w:shd w:val="clear" w:color="auto" w:fill="FFFFFF"/>
        <w:spacing w:line="600" w:lineRule="exact"/>
        <w:ind w:firstLine="640"/>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（二）编制吉林省第二次生活污染源普查技术</w:t>
      </w:r>
      <w:r w:rsidRPr="00543590">
        <w:rPr>
          <w:rFonts w:ascii="楷体_GB2312" w:eastAsia="楷体_GB2312" w:hint="eastAsia"/>
          <w:b/>
          <w:sz w:val="32"/>
          <w:szCs w:val="32"/>
        </w:rPr>
        <w:t>规定</w:t>
      </w:r>
      <w:r w:rsidR="008E3F35" w:rsidRPr="00543590">
        <w:rPr>
          <w:rFonts w:ascii="楷体_GB2312" w:eastAsia="楷体_GB2312" w:hint="eastAsia"/>
          <w:b/>
          <w:sz w:val="32"/>
          <w:szCs w:val="32"/>
        </w:rPr>
        <w:t>。</w:t>
      </w:r>
    </w:p>
    <w:p w:rsidR="00847CD4" w:rsidRPr="00543590" w:rsidRDefault="00847C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确定生活</w:t>
      </w:r>
      <w:r w:rsidR="00AF247D">
        <w:rPr>
          <w:rFonts w:ascii="仿宋_GB2312" w:eastAsia="仿宋_GB2312" w:hAnsi="仿宋" w:cs="宋体" w:hint="eastAsia"/>
          <w:color w:val="000000"/>
          <w:kern w:val="0"/>
          <w:sz w:val="32"/>
          <w:szCs w:val="32"/>
        </w:rPr>
        <w:t>污染源</w:t>
      </w:r>
      <w:r w:rsidRPr="00543590">
        <w:rPr>
          <w:rFonts w:ascii="仿宋_GB2312" w:eastAsia="仿宋_GB2312" w:hAnsi="仿宋" w:cs="宋体" w:hint="eastAsia"/>
          <w:color w:val="000000"/>
          <w:kern w:val="0"/>
          <w:sz w:val="32"/>
          <w:szCs w:val="32"/>
        </w:rPr>
        <w:t>普查内容，确定生活污水（或以生活污水为主的混合污水）入河排口分类、排口调取的范围、踏查要求，明确提出污染物监测指标；明确生活源大气污染物和固体废物调取及核算方法，提出生活源普查数据填报的注意事项等。</w:t>
      </w:r>
    </w:p>
    <w:p w:rsidR="00847CD4" w:rsidRPr="00543590" w:rsidRDefault="00847CD4" w:rsidP="00A55BEB">
      <w:pPr>
        <w:widowControl/>
        <w:shd w:val="clear" w:color="auto" w:fill="FFFFFF"/>
        <w:spacing w:line="600" w:lineRule="exact"/>
        <w:ind w:firstLine="627"/>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lastRenderedPageBreak/>
        <w:t>(三</w:t>
      </w:r>
      <w:r w:rsidR="00FB0112">
        <w:rPr>
          <w:rFonts w:ascii="楷体_GB2312" w:eastAsia="楷体_GB2312" w:hAnsiTheme="minorEastAsia" w:cs="宋体" w:hint="eastAsia"/>
          <w:b/>
          <w:bCs/>
          <w:color w:val="000000"/>
          <w:kern w:val="0"/>
          <w:sz w:val="32"/>
          <w:szCs w:val="32"/>
        </w:rPr>
        <w:t>)</w:t>
      </w:r>
      <w:r w:rsidRPr="00543590">
        <w:rPr>
          <w:rFonts w:ascii="楷体_GB2312" w:eastAsia="楷体_GB2312" w:hAnsiTheme="minorEastAsia" w:cs="宋体" w:hint="eastAsia"/>
          <w:b/>
          <w:bCs/>
          <w:color w:val="000000"/>
          <w:kern w:val="0"/>
          <w:sz w:val="32"/>
          <w:szCs w:val="32"/>
        </w:rPr>
        <w:t>编制吉林省第二次集中式污染治理设施（集中式污水和生活垃圾集中处理处置）普查技术规定</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widowControl/>
        <w:shd w:val="clear" w:color="auto" w:fill="FFFFFF"/>
        <w:spacing w:line="600" w:lineRule="exact"/>
        <w:ind w:firstLine="627"/>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集中式污水和生活垃圾集中处理处置单位普查范围和内容，提出普查指标的获取方法，明确废水、废气及固体废物等主要污染物指标组成；结合集中式污染治理设施普查表格，提出数据数据获取、填报、校核方法。</w:t>
      </w:r>
    </w:p>
    <w:p w:rsidR="00847CD4" w:rsidRPr="00543590" w:rsidRDefault="00847CD4" w:rsidP="00A55BEB">
      <w:pPr>
        <w:widowControl/>
        <w:shd w:val="clear" w:color="auto" w:fill="FFFFFF"/>
        <w:spacing w:line="600" w:lineRule="exact"/>
        <w:ind w:firstLine="709"/>
        <w:outlineLvl w:val="0"/>
        <w:rPr>
          <w:rFonts w:ascii="楷体_GB2312" w:eastAsia="楷体_GB2312"/>
          <w:b/>
          <w:sz w:val="32"/>
          <w:szCs w:val="32"/>
        </w:rPr>
      </w:pPr>
      <w:r w:rsidRPr="00543590">
        <w:rPr>
          <w:rFonts w:ascii="楷体_GB2312" w:eastAsia="楷体_GB2312" w:hAnsiTheme="minorEastAsia" w:cs="宋体" w:hint="eastAsia"/>
          <w:b/>
          <w:bCs/>
          <w:color w:val="000000"/>
          <w:kern w:val="0"/>
          <w:sz w:val="32"/>
          <w:szCs w:val="32"/>
        </w:rPr>
        <w:t>（四）编制吉林省第二次</w:t>
      </w:r>
      <w:r w:rsidRPr="00543590">
        <w:rPr>
          <w:rFonts w:ascii="楷体_GB2312" w:eastAsia="楷体_GB2312" w:hint="eastAsia"/>
          <w:b/>
          <w:sz w:val="32"/>
          <w:szCs w:val="32"/>
        </w:rPr>
        <w:t>污染源普查</w:t>
      </w:r>
      <w:r w:rsidRPr="00543590">
        <w:rPr>
          <w:rFonts w:ascii="楷体_GB2312" w:eastAsia="楷体_GB2312" w:hAnsiTheme="minorEastAsia" w:cs="宋体" w:hint="eastAsia"/>
          <w:b/>
          <w:bCs/>
          <w:color w:val="000000"/>
          <w:kern w:val="0"/>
          <w:sz w:val="32"/>
          <w:szCs w:val="32"/>
        </w:rPr>
        <w:t>移动源普查技术</w:t>
      </w:r>
      <w:r w:rsidRPr="00543590">
        <w:rPr>
          <w:rFonts w:ascii="楷体_GB2312" w:eastAsia="楷体_GB2312" w:hint="eastAsia"/>
          <w:b/>
          <w:sz w:val="32"/>
          <w:szCs w:val="32"/>
        </w:rPr>
        <w:t>规定</w:t>
      </w:r>
      <w:r w:rsidR="008E3F35" w:rsidRPr="00543590">
        <w:rPr>
          <w:rFonts w:ascii="楷体_GB2312" w:eastAsia="楷体_GB2312" w:hint="eastAsia"/>
          <w:b/>
          <w:sz w:val="32"/>
          <w:szCs w:val="32"/>
        </w:rPr>
        <w:t>。</w:t>
      </w:r>
    </w:p>
    <w:p w:rsidR="00847CD4" w:rsidRPr="00543590" w:rsidRDefault="00847CD4" w:rsidP="00A55BEB">
      <w:pPr>
        <w:widowControl/>
        <w:shd w:val="clear" w:color="auto" w:fill="FFFFFF"/>
        <w:spacing w:line="600" w:lineRule="exact"/>
        <w:ind w:firstLine="709"/>
        <w:rPr>
          <w:rFonts w:ascii="楷体_GB2312" w:eastAsia="楷体_GB2312" w:hAnsiTheme="minorEastAsia" w:cs="宋体"/>
          <w:b/>
          <w:bCs/>
          <w:color w:val="000000"/>
          <w:kern w:val="0"/>
          <w:sz w:val="32"/>
          <w:szCs w:val="32"/>
        </w:rPr>
      </w:pPr>
      <w:r w:rsidRPr="00543590">
        <w:rPr>
          <w:rFonts w:ascii="仿宋_GB2312" w:eastAsia="仿宋_GB2312" w:hAnsi="仿宋" w:cs="宋体" w:hint="eastAsia"/>
          <w:color w:val="000000"/>
          <w:kern w:val="0"/>
          <w:sz w:val="32"/>
          <w:szCs w:val="32"/>
        </w:rPr>
        <w:t>确定移动污染源普查主要范围、分类情况，提出不同类型的移动源数据获取方式，结合普查表格确定道路机动车和主要非道路移动设施排放污染物的核算方法和校核方法。</w:t>
      </w:r>
    </w:p>
    <w:p w:rsidR="00847CD4" w:rsidRPr="00543590" w:rsidRDefault="00847CD4" w:rsidP="00A55BEB">
      <w:pPr>
        <w:widowControl/>
        <w:shd w:val="clear" w:color="auto" w:fill="FFFFFF"/>
        <w:spacing w:line="600" w:lineRule="exact"/>
        <w:ind w:firstLine="709"/>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（五）编制吉林省第二次</w:t>
      </w:r>
      <w:r w:rsidRPr="00543590">
        <w:rPr>
          <w:rFonts w:ascii="楷体_GB2312" w:eastAsia="楷体_GB2312" w:hint="eastAsia"/>
          <w:b/>
          <w:sz w:val="32"/>
          <w:szCs w:val="32"/>
        </w:rPr>
        <w:t>污染源普查</w:t>
      </w:r>
      <w:r w:rsidRPr="00543590">
        <w:rPr>
          <w:rFonts w:ascii="楷体_GB2312" w:eastAsia="楷体_GB2312" w:hAnsiTheme="minorEastAsia" w:cs="宋体" w:hint="eastAsia"/>
          <w:b/>
          <w:bCs/>
          <w:color w:val="000000"/>
          <w:kern w:val="0"/>
          <w:sz w:val="32"/>
          <w:szCs w:val="32"/>
        </w:rPr>
        <w:t>伴生放射性</w:t>
      </w:r>
      <w:r w:rsidR="00B24525" w:rsidRPr="00543590">
        <w:rPr>
          <w:rFonts w:ascii="楷体_GB2312" w:eastAsia="楷体_GB2312" w:hAnsiTheme="minorEastAsia" w:cs="宋体" w:hint="eastAsia"/>
          <w:b/>
          <w:bCs/>
          <w:color w:val="000000"/>
          <w:kern w:val="0"/>
          <w:sz w:val="32"/>
          <w:szCs w:val="32"/>
        </w:rPr>
        <w:t>矿</w:t>
      </w:r>
      <w:r w:rsidRPr="00543590">
        <w:rPr>
          <w:rFonts w:ascii="楷体_GB2312" w:eastAsia="楷体_GB2312" w:hAnsiTheme="minorEastAsia" w:cs="宋体" w:hint="eastAsia"/>
          <w:b/>
          <w:bCs/>
          <w:color w:val="000000"/>
          <w:kern w:val="0"/>
          <w:sz w:val="32"/>
          <w:szCs w:val="32"/>
        </w:rPr>
        <w:t>普查技术</w:t>
      </w:r>
      <w:r w:rsidRPr="00543590">
        <w:rPr>
          <w:rFonts w:ascii="楷体_GB2312" w:eastAsia="楷体_GB2312" w:hint="eastAsia"/>
          <w:b/>
          <w:sz w:val="32"/>
          <w:szCs w:val="32"/>
        </w:rPr>
        <w:t>规定</w:t>
      </w:r>
      <w:r w:rsidR="008E3F35" w:rsidRPr="00543590">
        <w:rPr>
          <w:rFonts w:ascii="楷体_GB2312" w:eastAsia="楷体_GB2312" w:hint="eastAsia"/>
          <w:b/>
          <w:sz w:val="32"/>
          <w:szCs w:val="32"/>
        </w:rPr>
        <w:t>。</w:t>
      </w:r>
    </w:p>
    <w:p w:rsidR="00847CD4" w:rsidRPr="00543590" w:rsidRDefault="00847CD4" w:rsidP="00A55BEB">
      <w:pPr>
        <w:widowControl/>
        <w:shd w:val="clear" w:color="auto" w:fill="FFFFFF"/>
        <w:spacing w:line="600" w:lineRule="exact"/>
        <w:ind w:firstLine="627"/>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伴生放射性矿开发利用过程中可能造成辐射环境影响的矿产类型、分布地区、数量等普查内容，核定伴生核素种类、放射性活度浓度，放射性废物排放水平、排放去向，放射性污染防治措施等；提出吉林省伴生放射性矿污染源信息数据库建设要求，为伴生放射性矿辐射环境监管提供依据。</w:t>
      </w:r>
    </w:p>
    <w:p w:rsidR="00847CD4" w:rsidRPr="00543590" w:rsidRDefault="00847CD4" w:rsidP="00A55BEB">
      <w:pPr>
        <w:widowControl/>
        <w:shd w:val="clear" w:color="auto" w:fill="FFFFFF"/>
        <w:spacing w:line="600" w:lineRule="exact"/>
        <w:ind w:firstLine="627"/>
        <w:outlineLvl w:val="0"/>
        <w:rPr>
          <w:rFonts w:ascii="楷体_GB2312" w:eastAsia="楷体_GB2312" w:hAnsiTheme="minorEastAsia" w:cs="宋体"/>
          <w:color w:val="000000"/>
          <w:kern w:val="0"/>
          <w:sz w:val="32"/>
          <w:szCs w:val="32"/>
        </w:rPr>
      </w:pPr>
      <w:r w:rsidRPr="00543590">
        <w:rPr>
          <w:rFonts w:ascii="楷体_GB2312" w:eastAsia="楷体_GB2312" w:hAnsiTheme="minorEastAsia" w:cs="宋体" w:hint="eastAsia"/>
          <w:b/>
          <w:bCs/>
          <w:color w:val="000000"/>
          <w:kern w:val="0"/>
          <w:sz w:val="32"/>
          <w:szCs w:val="32"/>
        </w:rPr>
        <w:t>（六）编制吉林省第二次</w:t>
      </w:r>
      <w:r w:rsidRPr="00543590">
        <w:rPr>
          <w:rFonts w:ascii="楷体_GB2312" w:eastAsia="楷体_GB2312" w:hint="eastAsia"/>
          <w:b/>
          <w:sz w:val="32"/>
          <w:szCs w:val="32"/>
        </w:rPr>
        <w:t>污染源普查挥发性有机物（</w:t>
      </w:r>
      <w:r w:rsidRPr="00543590">
        <w:rPr>
          <w:rFonts w:ascii="楷体_GB2312" w:eastAsia="楷体_GB2312" w:hAnsiTheme="minorEastAsia" w:cs="宋体" w:hint="eastAsia"/>
          <w:b/>
          <w:bCs/>
          <w:color w:val="000000"/>
          <w:kern w:val="0"/>
          <w:sz w:val="32"/>
          <w:szCs w:val="32"/>
        </w:rPr>
        <w:t>VOCs</w:t>
      </w:r>
      <w:r w:rsidRPr="00543590">
        <w:rPr>
          <w:rFonts w:ascii="楷体_GB2312" w:eastAsia="楷体_GB2312" w:hint="eastAsia"/>
          <w:b/>
          <w:sz w:val="32"/>
          <w:szCs w:val="32"/>
        </w:rPr>
        <w:t>）</w:t>
      </w:r>
      <w:r w:rsidRPr="00543590">
        <w:rPr>
          <w:rFonts w:ascii="楷体_GB2312" w:eastAsia="楷体_GB2312" w:hAnsiTheme="minorEastAsia" w:cs="宋体" w:hint="eastAsia"/>
          <w:b/>
          <w:bCs/>
          <w:color w:val="000000"/>
          <w:kern w:val="0"/>
          <w:sz w:val="32"/>
          <w:szCs w:val="32"/>
        </w:rPr>
        <w:t>普查技术规定</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w:t>
      </w:r>
      <w:r w:rsidR="00273AF1" w:rsidRPr="00543590">
        <w:rPr>
          <w:rFonts w:ascii="仿宋_GB2312" w:eastAsia="仿宋_GB2312" w:hAnsi="仿宋" w:cs="宋体" w:hint="eastAsia"/>
          <w:color w:val="000000"/>
          <w:kern w:val="0"/>
          <w:sz w:val="32"/>
          <w:szCs w:val="32"/>
        </w:rPr>
        <w:t>我省挥发性有机</w:t>
      </w:r>
      <w:r w:rsidRPr="00543590">
        <w:rPr>
          <w:rFonts w:ascii="仿宋_GB2312" w:eastAsia="仿宋_GB2312" w:hAnsi="仿宋" w:cs="宋体" w:hint="eastAsia"/>
          <w:color w:val="000000"/>
          <w:kern w:val="0"/>
          <w:sz w:val="32"/>
          <w:szCs w:val="32"/>
        </w:rPr>
        <w:t>物（VOCs）普查范围和涉及主要行业类型，提出建立</w:t>
      </w:r>
      <w:r w:rsidR="00273AF1" w:rsidRPr="00543590">
        <w:rPr>
          <w:rFonts w:ascii="仿宋_GB2312" w:eastAsia="仿宋_GB2312" w:hAnsi="仿宋" w:cs="宋体" w:hint="eastAsia"/>
          <w:color w:val="000000"/>
          <w:kern w:val="0"/>
          <w:sz w:val="32"/>
          <w:szCs w:val="32"/>
        </w:rPr>
        <w:t>挥发性有机物</w:t>
      </w:r>
      <w:r w:rsidRPr="00543590">
        <w:rPr>
          <w:rFonts w:ascii="仿宋_GB2312" w:eastAsia="仿宋_GB2312" w:hAnsi="仿宋" w:cs="宋体" w:hint="eastAsia"/>
          <w:color w:val="000000"/>
          <w:kern w:val="0"/>
          <w:sz w:val="32"/>
          <w:szCs w:val="32"/>
        </w:rPr>
        <w:t>源谱库的主要监测指标，明确参与普查行业VOCs产排量的主要核算方法，针对普查表格提出数据填报方法和系数手册使用方法。</w:t>
      </w:r>
    </w:p>
    <w:p w:rsidR="00847CD4" w:rsidRPr="00543590" w:rsidRDefault="00847CD4" w:rsidP="00A55BEB">
      <w:pPr>
        <w:widowControl/>
        <w:shd w:val="clear" w:color="auto" w:fill="FFFFFF"/>
        <w:spacing w:line="600" w:lineRule="exact"/>
        <w:ind w:firstLine="640"/>
        <w:outlineLvl w:val="0"/>
        <w:rPr>
          <w:rFonts w:ascii="楷体_GB2312" w:eastAsia="楷体_GB2312" w:hAnsiTheme="minorEastAsia" w:cs="宋体"/>
          <w:color w:val="000000"/>
          <w:kern w:val="0"/>
          <w:sz w:val="32"/>
          <w:szCs w:val="32"/>
        </w:rPr>
      </w:pPr>
      <w:r w:rsidRPr="00543590">
        <w:rPr>
          <w:rFonts w:ascii="楷体_GB2312" w:eastAsia="楷体_GB2312" w:hAnsiTheme="minorEastAsia" w:cs="宋体" w:hint="eastAsia"/>
          <w:b/>
          <w:bCs/>
          <w:color w:val="000000"/>
          <w:kern w:val="0"/>
          <w:sz w:val="32"/>
          <w:szCs w:val="32"/>
        </w:rPr>
        <w:lastRenderedPageBreak/>
        <w:t>（七）编制普查数据库建立、管理及普查数据传输技术规定</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省级、地方主要数据库硬件条件，数据库运行的软件类型及应用条件；提出各类污染源数据库构成和各项功能需求，明确实现其他相关功能使用需要的条件以及数据库管理和维护等要求；规定普查数据、相关图件的存储和传输要求等。</w:t>
      </w:r>
    </w:p>
    <w:p w:rsidR="00847CD4" w:rsidRPr="00543590" w:rsidRDefault="00847CD4" w:rsidP="00A55BEB">
      <w:pPr>
        <w:widowControl/>
        <w:shd w:val="clear" w:color="auto" w:fill="FFFFFF"/>
        <w:spacing w:line="600" w:lineRule="exact"/>
        <w:ind w:firstLine="640"/>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（八）编制吉林省第二次危险废物集中处理处置普查技术规定</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widowControl/>
        <w:shd w:val="clear" w:color="auto" w:fill="FFFFFF"/>
        <w:spacing w:line="600" w:lineRule="exact"/>
        <w:ind w:firstLineChars="196" w:firstLine="627"/>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提出普查中危险废物普查集中处理处置单位包含范围，确定处理处置单位（主要包括危险废物处理厂、医疗废物处置场等）普查的相关技术要求，明确各类危险废物管理单位主要监测（或调取）指标，确定数据获取方式和数据核算方法和普查表格填报等相关要求。</w:t>
      </w:r>
    </w:p>
    <w:p w:rsidR="00847CD4" w:rsidRPr="00543590" w:rsidRDefault="00847CD4" w:rsidP="00A55BEB">
      <w:pPr>
        <w:widowControl/>
        <w:shd w:val="clear" w:color="auto" w:fill="FFFFFF"/>
        <w:spacing w:line="600" w:lineRule="exact"/>
        <w:ind w:firstLine="800"/>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（九）制定吉林省第二次污染源普查实施方案</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根据国家和我省发布的普查方案，依据吉林省污染源情况，细化普查内容，明确各类污染源普查工作的内容，工作技术路线，提出质控、工作时限、保障措施等要求。</w:t>
      </w:r>
    </w:p>
    <w:p w:rsidR="00847CD4" w:rsidRPr="00543590" w:rsidRDefault="00847CD4" w:rsidP="00A55BEB">
      <w:pPr>
        <w:widowControl/>
        <w:shd w:val="clear" w:color="auto" w:fill="FFFFFF"/>
        <w:spacing w:line="600" w:lineRule="exact"/>
        <w:ind w:firstLine="640"/>
        <w:jc w:val="left"/>
        <w:outlineLvl w:val="0"/>
        <w:rPr>
          <w:rFonts w:ascii="楷体_GB2312" w:eastAsia="楷体_GB2312" w:hAnsiTheme="minorEastAsia" w:cs="宋体"/>
          <w:color w:val="000000"/>
          <w:kern w:val="0"/>
          <w:sz w:val="32"/>
          <w:szCs w:val="32"/>
        </w:rPr>
      </w:pPr>
      <w:r w:rsidRPr="00543590">
        <w:rPr>
          <w:rFonts w:ascii="楷体_GB2312" w:eastAsia="楷体_GB2312" w:hAnsiTheme="minorEastAsia" w:cs="宋体" w:hint="eastAsia"/>
          <w:b/>
          <w:bCs/>
          <w:color w:val="000000"/>
          <w:kern w:val="0"/>
          <w:sz w:val="32"/>
          <w:szCs w:val="32"/>
        </w:rPr>
        <w:t>（十）编制吉林省第二次</w:t>
      </w:r>
      <w:r w:rsidRPr="00543590">
        <w:rPr>
          <w:rFonts w:ascii="楷体_GB2312" w:eastAsia="楷体_GB2312" w:hint="eastAsia"/>
          <w:b/>
          <w:sz w:val="32"/>
          <w:szCs w:val="32"/>
        </w:rPr>
        <w:t>污染源</w:t>
      </w:r>
      <w:r w:rsidRPr="00543590">
        <w:rPr>
          <w:rFonts w:ascii="楷体_GB2312" w:eastAsia="楷体_GB2312" w:hAnsiTheme="minorEastAsia" w:cs="宋体" w:hint="eastAsia"/>
          <w:b/>
          <w:bCs/>
          <w:color w:val="000000"/>
          <w:kern w:val="0"/>
          <w:sz w:val="32"/>
          <w:szCs w:val="32"/>
        </w:rPr>
        <w:t>普查质量管理方案</w:t>
      </w:r>
      <w:r w:rsidR="008E3F35" w:rsidRPr="00543590">
        <w:rPr>
          <w:rFonts w:ascii="楷体_GB2312" w:eastAsia="楷体_GB2312" w:hAnsiTheme="minorEastAsia" w:cs="宋体" w:hint="eastAsia"/>
          <w:b/>
          <w:bCs/>
          <w:color w:val="000000"/>
          <w:kern w:val="0"/>
          <w:sz w:val="32"/>
          <w:szCs w:val="32"/>
        </w:rPr>
        <w:t>。</w:t>
      </w:r>
    </w:p>
    <w:p w:rsidR="008E3F35" w:rsidRPr="00543590" w:rsidRDefault="00847C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提出普查过程中质量管理目的、方法、步骤，确定省级、市州级普查机构在不同时期，对于不同工作开展质控工作的方式、方法和工作内容，提出普查各阶段控制标准和要求。</w:t>
      </w:r>
    </w:p>
    <w:p w:rsidR="00847CD4" w:rsidRPr="00543590" w:rsidRDefault="00847CD4" w:rsidP="00A55BEB">
      <w:pPr>
        <w:shd w:val="clear" w:color="auto" w:fill="FFFFFF"/>
        <w:spacing w:line="600" w:lineRule="exact"/>
        <w:ind w:firstLine="640"/>
        <w:rPr>
          <w:rFonts w:ascii="仿宋_GB2312" w:eastAsia="仿宋_GB2312" w:hAnsi="仿宋" w:cs="宋体"/>
          <w:color w:val="000000"/>
          <w:kern w:val="0"/>
          <w:sz w:val="32"/>
          <w:szCs w:val="32"/>
        </w:rPr>
      </w:pPr>
      <w:r w:rsidRPr="00543590">
        <w:rPr>
          <w:rFonts w:ascii="楷体_GB2312" w:eastAsia="楷体_GB2312" w:hAnsiTheme="minorEastAsia" w:cs="宋体" w:hint="eastAsia"/>
          <w:b/>
          <w:bCs/>
          <w:color w:val="000000"/>
          <w:kern w:val="0"/>
          <w:sz w:val="32"/>
          <w:szCs w:val="32"/>
        </w:rPr>
        <w:t>（十一）制定吉林省第二次</w:t>
      </w:r>
      <w:r w:rsidRPr="00543590">
        <w:rPr>
          <w:rFonts w:ascii="楷体_GB2312" w:eastAsia="楷体_GB2312" w:hint="eastAsia"/>
          <w:b/>
          <w:sz w:val="32"/>
          <w:szCs w:val="32"/>
        </w:rPr>
        <w:t>污染源</w:t>
      </w:r>
      <w:r w:rsidRPr="00543590">
        <w:rPr>
          <w:rFonts w:ascii="楷体_GB2312" w:eastAsia="楷体_GB2312" w:hAnsiTheme="minorEastAsia" w:cs="宋体" w:hint="eastAsia"/>
          <w:b/>
          <w:bCs/>
          <w:color w:val="000000"/>
          <w:kern w:val="0"/>
          <w:sz w:val="32"/>
          <w:szCs w:val="32"/>
        </w:rPr>
        <w:t>普查档案管理工作方案</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shd w:val="clear" w:color="auto" w:fill="FFFFFF"/>
        <w:spacing w:line="600" w:lineRule="exact"/>
        <w:ind w:firstLine="640"/>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确定普查档案的构成，根据要求提出省级、市州级和县市区级普查档案形成方式、档案组成；确定各类文档存储方式、格式、</w:t>
      </w:r>
      <w:r w:rsidRPr="00543590">
        <w:rPr>
          <w:rFonts w:ascii="仿宋_GB2312" w:eastAsia="仿宋_GB2312" w:hAnsi="仿宋" w:cs="宋体" w:hint="eastAsia"/>
          <w:color w:val="000000"/>
          <w:kern w:val="0"/>
          <w:sz w:val="32"/>
          <w:szCs w:val="32"/>
        </w:rPr>
        <w:lastRenderedPageBreak/>
        <w:t>存档媒介等管理要求。</w:t>
      </w:r>
    </w:p>
    <w:p w:rsidR="00847CD4" w:rsidRPr="00543590" w:rsidRDefault="00847CD4" w:rsidP="00A55BEB">
      <w:pPr>
        <w:shd w:val="clear" w:color="auto" w:fill="FFFFFF"/>
        <w:spacing w:line="600" w:lineRule="exact"/>
        <w:ind w:firstLine="627"/>
        <w:jc w:val="left"/>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（十二）制定吉林省第二次污染源普查工业源、生活源监测方案</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shd w:val="clear" w:color="auto" w:fill="FFFFFF"/>
        <w:spacing w:line="600" w:lineRule="exact"/>
        <w:ind w:firstLine="627"/>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依据我省工业源、生活源等污染源类型和组成，确定监测对象，对于开展监测的行业确定抽测的比例，依据重点监控企业分布和类型确定监测企业名录，提出监测指标、监测频次、监测点位等有关要求。</w:t>
      </w:r>
    </w:p>
    <w:p w:rsidR="00847CD4" w:rsidRPr="00543590" w:rsidRDefault="00847CD4" w:rsidP="00A55BEB">
      <w:pPr>
        <w:shd w:val="clear" w:color="auto" w:fill="FFFFFF"/>
        <w:spacing w:line="600" w:lineRule="exact"/>
        <w:ind w:firstLine="627"/>
        <w:jc w:val="left"/>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（十三）制定吉林省第二次污染源普查试点工作方案</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shd w:val="clear" w:color="auto" w:fill="FFFFFF"/>
        <w:spacing w:line="600" w:lineRule="exact"/>
        <w:ind w:firstLine="627"/>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对拟开展试点的县区，确定试点工作内容、方法、技术路线和工作时限，提出开展试点数据库建立相关要求，制定宣传动员工作及质控管理等相关要求。</w:t>
      </w:r>
    </w:p>
    <w:p w:rsidR="00847CD4" w:rsidRPr="00543590" w:rsidRDefault="00847CD4" w:rsidP="00A55BEB">
      <w:pPr>
        <w:shd w:val="clear" w:color="auto" w:fill="FFFFFF"/>
        <w:spacing w:line="600" w:lineRule="exact"/>
        <w:ind w:firstLine="627"/>
        <w:outlineLvl w:val="0"/>
        <w:rPr>
          <w:rFonts w:ascii="楷体_GB2312" w:eastAsia="楷体_GB2312" w:hAnsiTheme="minorEastAsia" w:cs="宋体"/>
          <w:color w:val="000000"/>
          <w:kern w:val="0"/>
          <w:sz w:val="32"/>
          <w:szCs w:val="32"/>
        </w:rPr>
      </w:pPr>
      <w:r w:rsidRPr="00543590">
        <w:rPr>
          <w:rFonts w:ascii="楷体_GB2312" w:eastAsia="楷体_GB2312" w:hAnsiTheme="minorEastAsia" w:cs="宋体" w:hint="eastAsia"/>
          <w:b/>
          <w:bCs/>
          <w:color w:val="000000"/>
          <w:kern w:val="0"/>
          <w:sz w:val="32"/>
          <w:szCs w:val="32"/>
        </w:rPr>
        <w:t>（十四）制定吉林省第二次污染源普查清查工作方案</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shd w:val="clear" w:color="auto" w:fill="FFFFFF"/>
        <w:spacing w:line="600" w:lineRule="exact"/>
        <w:ind w:firstLine="704"/>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在开展普查前期的清查阶段，确定主要工作内容，明确清查工作的技术路线，提出数据搜集、质量控制的基本思路和相关管理等要求。</w:t>
      </w:r>
    </w:p>
    <w:p w:rsidR="00847CD4" w:rsidRPr="00543590" w:rsidRDefault="00847CD4" w:rsidP="00A55BEB">
      <w:pPr>
        <w:shd w:val="clear" w:color="auto" w:fill="FFFFFF"/>
        <w:spacing w:line="600" w:lineRule="exact"/>
        <w:ind w:firstLine="627"/>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（十五）制定吉林省第二次污染源普查数据填报、审核、录入和上报管理办法</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shd w:val="clear" w:color="auto" w:fill="FFFFFF"/>
        <w:spacing w:line="600" w:lineRule="exact"/>
        <w:ind w:firstLine="704"/>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确定普查数据获取、修约、填报技术要求，规定省、市、县三级普查机构数据审核和录入方法，规定省级普查数据上报方式和途径。</w:t>
      </w:r>
    </w:p>
    <w:p w:rsidR="00847CD4" w:rsidRPr="00543590" w:rsidRDefault="00847CD4" w:rsidP="00A55BEB">
      <w:pPr>
        <w:widowControl/>
        <w:shd w:val="clear" w:color="auto" w:fill="FFFFFF"/>
        <w:spacing w:line="600" w:lineRule="exact"/>
        <w:ind w:firstLine="627"/>
        <w:outlineLvl w:val="0"/>
        <w:rPr>
          <w:rFonts w:ascii="楷体_GB2312" w:eastAsia="楷体_GB2312" w:hAnsiTheme="minorEastAsia" w:cs="宋体"/>
          <w:b/>
          <w:bCs/>
          <w:color w:val="000000"/>
          <w:kern w:val="0"/>
          <w:sz w:val="32"/>
          <w:szCs w:val="32"/>
        </w:rPr>
      </w:pPr>
      <w:r w:rsidRPr="00543590">
        <w:rPr>
          <w:rFonts w:ascii="楷体_GB2312" w:eastAsia="楷体_GB2312" w:hAnsiTheme="minorEastAsia" w:cs="宋体" w:hint="eastAsia"/>
          <w:b/>
          <w:bCs/>
          <w:color w:val="000000"/>
          <w:kern w:val="0"/>
          <w:sz w:val="32"/>
          <w:szCs w:val="32"/>
        </w:rPr>
        <w:t>（十六）制定吉林省第二次污染源普查图件编绘方案</w:t>
      </w:r>
      <w:r w:rsidR="008E3F35" w:rsidRPr="00543590">
        <w:rPr>
          <w:rFonts w:ascii="楷体_GB2312" w:eastAsia="楷体_GB2312" w:hAnsiTheme="minorEastAsia" w:cs="宋体" w:hint="eastAsia"/>
          <w:b/>
          <w:bCs/>
          <w:color w:val="000000"/>
          <w:kern w:val="0"/>
          <w:sz w:val="32"/>
          <w:szCs w:val="32"/>
        </w:rPr>
        <w:t>。</w:t>
      </w:r>
    </w:p>
    <w:p w:rsidR="00847CD4" w:rsidRPr="00543590" w:rsidRDefault="00847CD4" w:rsidP="00A55BEB">
      <w:pPr>
        <w:widowControl/>
        <w:shd w:val="clear" w:color="auto" w:fill="FFFFFF"/>
        <w:spacing w:line="600" w:lineRule="exact"/>
        <w:ind w:firstLine="704"/>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依据普查数据及其他普查成果，依据国家要求，确定应该形成的图件种类、组成；针对不同类型的图件，规定图件的主要内</w:t>
      </w:r>
      <w:r w:rsidRPr="00543590">
        <w:rPr>
          <w:rFonts w:ascii="仿宋_GB2312" w:eastAsia="仿宋_GB2312" w:hAnsi="仿宋" w:cs="宋体" w:hint="eastAsia"/>
          <w:color w:val="000000"/>
          <w:kern w:val="0"/>
          <w:sz w:val="32"/>
          <w:szCs w:val="32"/>
        </w:rPr>
        <w:lastRenderedPageBreak/>
        <w:t>容，编制深度、比例尺，提出图件说明等其他辅助性文件构成及相关要求。</w:t>
      </w:r>
    </w:p>
    <w:p w:rsidR="0096656C" w:rsidRPr="00543590" w:rsidRDefault="0096656C" w:rsidP="00A55BEB">
      <w:pPr>
        <w:widowControl/>
        <w:shd w:val="clear" w:color="auto" w:fill="FFFFFF"/>
        <w:spacing w:line="600" w:lineRule="exact"/>
        <w:ind w:firstLine="704"/>
        <w:jc w:val="left"/>
        <w:outlineLvl w:val="0"/>
        <w:rPr>
          <w:rFonts w:ascii="黑体" w:eastAsia="黑体" w:hAnsi="黑体" w:cs="宋体"/>
          <w:color w:val="000000"/>
          <w:kern w:val="0"/>
          <w:sz w:val="32"/>
          <w:szCs w:val="32"/>
        </w:rPr>
      </w:pPr>
      <w:r w:rsidRPr="00543590">
        <w:rPr>
          <w:rFonts w:ascii="黑体" w:eastAsia="黑体" w:hAnsi="黑体" w:cs="宋体"/>
          <w:bCs/>
          <w:color w:val="000000"/>
          <w:kern w:val="0"/>
          <w:sz w:val="32"/>
          <w:szCs w:val="32"/>
        </w:rPr>
        <w:t>二、申报要求</w:t>
      </w:r>
    </w:p>
    <w:p w:rsidR="0096656C" w:rsidRPr="00543590" w:rsidRDefault="0096656C"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（一）</w:t>
      </w:r>
      <w:r w:rsidR="00A838F6" w:rsidRPr="00543590">
        <w:rPr>
          <w:rFonts w:ascii="仿宋_GB2312" w:eastAsia="仿宋_GB2312" w:hAnsi="仿宋" w:cs="宋体" w:hint="eastAsia"/>
          <w:color w:val="000000"/>
          <w:kern w:val="0"/>
          <w:sz w:val="32"/>
          <w:szCs w:val="32"/>
        </w:rPr>
        <w:t>上述管理方案及技术规定的</w:t>
      </w:r>
      <w:r w:rsidR="009C7EF7" w:rsidRPr="00543590">
        <w:rPr>
          <w:rFonts w:ascii="仿宋_GB2312" w:eastAsia="仿宋_GB2312" w:hAnsi="仿宋" w:cs="宋体" w:hint="eastAsia"/>
          <w:color w:val="000000"/>
          <w:kern w:val="0"/>
          <w:sz w:val="32"/>
          <w:szCs w:val="32"/>
        </w:rPr>
        <w:t>申报</w:t>
      </w:r>
      <w:r w:rsidRPr="00543590">
        <w:rPr>
          <w:rFonts w:ascii="仿宋_GB2312" w:eastAsia="仿宋_GB2312" w:hAnsi="仿宋" w:cs="宋体" w:hint="eastAsia"/>
          <w:color w:val="000000"/>
          <w:kern w:val="0"/>
          <w:sz w:val="32"/>
          <w:szCs w:val="32"/>
        </w:rPr>
        <w:t>必须符合</w:t>
      </w:r>
      <w:r w:rsidR="009C7EF7" w:rsidRPr="00543590">
        <w:rPr>
          <w:rFonts w:ascii="仿宋_GB2312" w:eastAsia="仿宋_GB2312" w:hAnsi="仿宋" w:cs="宋体" w:hint="eastAsia"/>
          <w:color w:val="000000"/>
          <w:kern w:val="0"/>
          <w:sz w:val="32"/>
          <w:szCs w:val="32"/>
        </w:rPr>
        <w:t>本指南的支持方向，否则</w:t>
      </w:r>
      <w:r w:rsidR="006618DA" w:rsidRPr="00543590">
        <w:rPr>
          <w:rFonts w:ascii="仿宋_GB2312" w:eastAsia="仿宋_GB2312" w:hAnsi="仿宋" w:cs="宋体" w:hint="eastAsia"/>
          <w:color w:val="000000"/>
          <w:kern w:val="0"/>
          <w:sz w:val="32"/>
          <w:szCs w:val="32"/>
        </w:rPr>
        <w:t>视为无效申报</w:t>
      </w:r>
      <w:r w:rsidR="00E3449A" w:rsidRPr="00543590">
        <w:rPr>
          <w:rFonts w:ascii="仿宋_GB2312" w:eastAsia="仿宋_GB2312" w:hAnsi="仿宋" w:cs="宋体" w:hint="eastAsia"/>
          <w:color w:val="000000"/>
          <w:kern w:val="0"/>
          <w:sz w:val="32"/>
          <w:szCs w:val="32"/>
        </w:rPr>
        <w:t>；</w:t>
      </w:r>
    </w:p>
    <w:p w:rsidR="009C7EF7" w:rsidRPr="00543590" w:rsidRDefault="0096656C" w:rsidP="00A55BEB">
      <w:pPr>
        <w:widowControl/>
        <w:shd w:val="clear" w:color="auto" w:fill="FFFFFF"/>
        <w:spacing w:line="600" w:lineRule="exact"/>
        <w:ind w:firstLine="640"/>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w:t>
      </w:r>
      <w:r w:rsidR="00B6477D" w:rsidRPr="00543590">
        <w:rPr>
          <w:rFonts w:ascii="仿宋_GB2312" w:eastAsia="仿宋_GB2312" w:hAnsi="仿宋" w:cs="宋体" w:hint="eastAsia"/>
          <w:color w:val="000000"/>
          <w:kern w:val="0"/>
          <w:sz w:val="32"/>
          <w:szCs w:val="32"/>
        </w:rPr>
        <w:t>二）</w:t>
      </w:r>
      <w:r w:rsidR="00E210A2" w:rsidRPr="00543590">
        <w:rPr>
          <w:rFonts w:ascii="仿宋_GB2312" w:eastAsia="仿宋_GB2312" w:hAnsi="仿宋" w:cs="宋体" w:hint="eastAsia"/>
          <w:color w:val="000000"/>
          <w:kern w:val="0"/>
          <w:sz w:val="32"/>
          <w:szCs w:val="32"/>
        </w:rPr>
        <w:t>承担</w:t>
      </w:r>
      <w:r w:rsidR="00A838F6" w:rsidRPr="00543590">
        <w:rPr>
          <w:rFonts w:ascii="仿宋_GB2312" w:eastAsia="仿宋_GB2312" w:hAnsi="仿宋" w:cs="宋体" w:hint="eastAsia"/>
          <w:color w:val="000000"/>
          <w:kern w:val="0"/>
          <w:sz w:val="32"/>
          <w:szCs w:val="32"/>
        </w:rPr>
        <w:t>上述管理方案及技术规定</w:t>
      </w:r>
      <w:r w:rsidR="00E210A2" w:rsidRPr="00543590">
        <w:rPr>
          <w:rFonts w:ascii="仿宋_GB2312" w:eastAsia="仿宋_GB2312" w:hAnsi="仿宋" w:cs="宋体" w:hint="eastAsia"/>
          <w:color w:val="000000"/>
          <w:kern w:val="0"/>
          <w:sz w:val="32"/>
          <w:szCs w:val="32"/>
        </w:rPr>
        <w:t>单位</w:t>
      </w:r>
      <w:r w:rsidR="00B6477D" w:rsidRPr="00543590">
        <w:rPr>
          <w:rFonts w:ascii="仿宋_GB2312" w:eastAsia="仿宋_GB2312" w:hAnsi="仿宋" w:cs="宋体" w:hint="eastAsia"/>
          <w:color w:val="000000"/>
          <w:kern w:val="0"/>
          <w:sz w:val="32"/>
          <w:szCs w:val="32"/>
        </w:rPr>
        <w:t>实行法人责任制，法人单位是项目申请和实施的主体。</w:t>
      </w:r>
      <w:r w:rsidR="00404124" w:rsidRPr="00543590">
        <w:rPr>
          <w:rFonts w:ascii="仿宋_GB2312" w:eastAsia="仿宋_GB2312" w:hAnsi="仿宋" w:cs="宋体" w:hint="eastAsia"/>
          <w:color w:val="000000"/>
          <w:kern w:val="0"/>
          <w:sz w:val="32"/>
          <w:szCs w:val="32"/>
        </w:rPr>
        <w:t>申报</w:t>
      </w:r>
      <w:r w:rsidRPr="00543590">
        <w:rPr>
          <w:rFonts w:ascii="仿宋_GB2312" w:eastAsia="仿宋_GB2312" w:hAnsi="仿宋" w:cs="宋体" w:hint="eastAsia"/>
          <w:color w:val="000000"/>
          <w:kern w:val="0"/>
          <w:sz w:val="32"/>
          <w:szCs w:val="32"/>
        </w:rPr>
        <w:t>单位</w:t>
      </w:r>
      <w:r w:rsidR="00B6477D" w:rsidRPr="00543590">
        <w:rPr>
          <w:rFonts w:ascii="仿宋_GB2312" w:eastAsia="仿宋_GB2312" w:hAnsi="仿宋" w:cs="宋体" w:hint="eastAsia"/>
          <w:color w:val="000000"/>
          <w:kern w:val="0"/>
          <w:sz w:val="32"/>
          <w:szCs w:val="32"/>
        </w:rPr>
        <w:t>应</w:t>
      </w:r>
      <w:r w:rsidR="00023F59" w:rsidRPr="00543590">
        <w:rPr>
          <w:rFonts w:ascii="仿宋_GB2312" w:eastAsia="仿宋_GB2312" w:hAnsi="仿宋" w:cs="宋体" w:hint="eastAsia"/>
          <w:color w:val="000000"/>
          <w:kern w:val="0"/>
          <w:sz w:val="32"/>
          <w:szCs w:val="32"/>
        </w:rPr>
        <w:t>具有独立法人资格</w:t>
      </w:r>
      <w:r w:rsidR="00B94169" w:rsidRPr="00543590">
        <w:rPr>
          <w:rFonts w:ascii="仿宋_GB2312" w:eastAsia="仿宋_GB2312" w:hAnsi="仿宋" w:cs="宋体" w:hint="eastAsia"/>
          <w:color w:val="000000"/>
          <w:kern w:val="0"/>
          <w:sz w:val="32"/>
          <w:szCs w:val="32"/>
        </w:rPr>
        <w:t>、</w:t>
      </w:r>
      <w:r w:rsidR="00023F59" w:rsidRPr="00543590">
        <w:rPr>
          <w:rFonts w:ascii="仿宋_GB2312" w:eastAsia="仿宋_GB2312" w:hAnsi="仿宋" w:cs="宋体" w:hint="eastAsia"/>
          <w:color w:val="000000"/>
          <w:kern w:val="0"/>
          <w:sz w:val="32"/>
          <w:szCs w:val="32"/>
        </w:rPr>
        <w:t>具有</w:t>
      </w:r>
      <w:r w:rsidR="00404124" w:rsidRPr="00543590">
        <w:rPr>
          <w:rFonts w:ascii="仿宋_GB2312" w:eastAsia="仿宋_GB2312" w:hAnsi="仿宋" w:cs="宋体" w:hint="eastAsia"/>
          <w:color w:val="000000"/>
          <w:kern w:val="0"/>
          <w:sz w:val="32"/>
          <w:szCs w:val="32"/>
        </w:rPr>
        <w:t>独立承担省级科研项目</w:t>
      </w:r>
      <w:r w:rsidR="00B6477D" w:rsidRPr="00543590">
        <w:rPr>
          <w:rFonts w:ascii="仿宋_GB2312" w:eastAsia="仿宋_GB2312" w:hAnsi="仿宋" w:cs="宋体" w:hint="eastAsia"/>
          <w:color w:val="000000"/>
          <w:kern w:val="0"/>
          <w:sz w:val="32"/>
          <w:szCs w:val="32"/>
        </w:rPr>
        <w:t>综合能力</w:t>
      </w:r>
      <w:r w:rsidR="00404124" w:rsidRPr="00543590">
        <w:rPr>
          <w:rFonts w:ascii="仿宋_GB2312" w:eastAsia="仿宋_GB2312" w:hAnsi="仿宋" w:cs="宋体" w:hint="eastAsia"/>
          <w:color w:val="000000"/>
          <w:kern w:val="0"/>
          <w:sz w:val="32"/>
          <w:szCs w:val="32"/>
        </w:rPr>
        <w:t>的</w:t>
      </w:r>
      <w:r w:rsidR="009C7EF7" w:rsidRPr="00543590">
        <w:rPr>
          <w:rFonts w:ascii="仿宋_GB2312" w:eastAsia="仿宋_GB2312" w:hAnsi="仿宋" w:cs="宋体" w:hint="eastAsia"/>
          <w:color w:val="000000"/>
          <w:kern w:val="0"/>
          <w:sz w:val="32"/>
          <w:szCs w:val="32"/>
        </w:rPr>
        <w:t>高等院校</w:t>
      </w:r>
      <w:r w:rsidR="00E210A2" w:rsidRPr="00543590">
        <w:rPr>
          <w:rFonts w:ascii="仿宋_GB2312" w:eastAsia="仿宋_GB2312" w:hAnsi="仿宋" w:cs="宋体" w:hint="eastAsia"/>
          <w:color w:val="000000"/>
          <w:kern w:val="0"/>
          <w:sz w:val="32"/>
          <w:szCs w:val="32"/>
        </w:rPr>
        <w:t>、</w:t>
      </w:r>
      <w:r w:rsidR="005E5703" w:rsidRPr="00543590">
        <w:rPr>
          <w:rFonts w:ascii="仿宋_GB2312" w:eastAsia="仿宋_GB2312" w:hAnsi="仿宋" w:cs="宋体" w:hint="eastAsia"/>
          <w:color w:val="000000"/>
          <w:kern w:val="0"/>
          <w:sz w:val="32"/>
          <w:szCs w:val="32"/>
        </w:rPr>
        <w:t>科研机构等企事业</w:t>
      </w:r>
      <w:r w:rsidR="00B6477D" w:rsidRPr="00543590">
        <w:rPr>
          <w:rFonts w:ascii="仿宋_GB2312" w:eastAsia="仿宋_GB2312" w:hAnsi="仿宋" w:cs="宋体" w:hint="eastAsia"/>
          <w:color w:val="000000"/>
          <w:kern w:val="0"/>
          <w:sz w:val="32"/>
          <w:szCs w:val="32"/>
        </w:rPr>
        <w:t>单位</w:t>
      </w:r>
      <w:r w:rsidR="00E3449A" w:rsidRPr="00543590">
        <w:rPr>
          <w:rFonts w:ascii="仿宋_GB2312" w:eastAsia="仿宋_GB2312" w:hAnsi="仿宋" w:cs="宋体" w:hint="eastAsia"/>
          <w:color w:val="000000"/>
          <w:kern w:val="0"/>
          <w:sz w:val="32"/>
          <w:szCs w:val="32"/>
        </w:rPr>
        <w:t>；</w:t>
      </w:r>
    </w:p>
    <w:p w:rsidR="0096656C" w:rsidRPr="00543590" w:rsidRDefault="00FF0057" w:rsidP="00A55BEB">
      <w:pPr>
        <w:widowControl/>
        <w:shd w:val="clear" w:color="auto" w:fill="FFFFFF"/>
        <w:spacing w:line="600" w:lineRule="exact"/>
        <w:ind w:firstLineChars="200" w:firstLine="640"/>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w:t>
      </w:r>
      <w:r w:rsidR="00750F31" w:rsidRPr="00543590">
        <w:rPr>
          <w:rFonts w:ascii="仿宋_GB2312" w:eastAsia="仿宋_GB2312" w:hAnsi="仿宋" w:cs="宋体" w:hint="eastAsia"/>
          <w:color w:val="000000"/>
          <w:kern w:val="0"/>
          <w:sz w:val="32"/>
          <w:szCs w:val="32"/>
        </w:rPr>
        <w:t>三</w:t>
      </w:r>
      <w:r w:rsidR="00404124" w:rsidRPr="00543590">
        <w:rPr>
          <w:rFonts w:ascii="仿宋_GB2312" w:eastAsia="仿宋_GB2312" w:hAnsi="仿宋" w:cs="宋体" w:hint="eastAsia"/>
          <w:color w:val="000000"/>
          <w:kern w:val="0"/>
          <w:sz w:val="32"/>
          <w:szCs w:val="32"/>
        </w:rPr>
        <w:t>）</w:t>
      </w:r>
      <w:r w:rsidR="00A838F6" w:rsidRPr="00543590">
        <w:rPr>
          <w:rFonts w:ascii="仿宋_GB2312" w:eastAsia="仿宋_GB2312" w:hAnsi="仿宋" w:cs="宋体" w:hint="eastAsia"/>
          <w:color w:val="000000"/>
          <w:kern w:val="0"/>
          <w:sz w:val="32"/>
          <w:szCs w:val="32"/>
        </w:rPr>
        <w:t>上述</w:t>
      </w:r>
      <w:r w:rsidR="000A7FC7" w:rsidRPr="00543590">
        <w:rPr>
          <w:rFonts w:ascii="仿宋_GB2312" w:eastAsia="仿宋_GB2312" w:hAnsi="仿宋" w:cs="宋体" w:hint="eastAsia"/>
          <w:color w:val="000000"/>
          <w:kern w:val="0"/>
          <w:sz w:val="32"/>
          <w:szCs w:val="32"/>
        </w:rPr>
        <w:t>技术规定</w:t>
      </w:r>
      <w:r w:rsidR="00A838F6" w:rsidRPr="00543590">
        <w:rPr>
          <w:rFonts w:ascii="仿宋_GB2312" w:eastAsia="仿宋_GB2312" w:hAnsi="仿宋" w:cs="宋体" w:hint="eastAsia"/>
          <w:color w:val="000000"/>
          <w:kern w:val="0"/>
          <w:sz w:val="32"/>
          <w:szCs w:val="32"/>
        </w:rPr>
        <w:t>及</w:t>
      </w:r>
      <w:r w:rsidR="000A7FC7" w:rsidRPr="00543590">
        <w:rPr>
          <w:rFonts w:ascii="仿宋_GB2312" w:eastAsia="仿宋_GB2312" w:hAnsi="仿宋" w:cs="宋体" w:hint="eastAsia"/>
          <w:color w:val="000000"/>
          <w:kern w:val="0"/>
          <w:sz w:val="32"/>
          <w:szCs w:val="32"/>
        </w:rPr>
        <w:t>管理方案</w:t>
      </w:r>
      <w:r w:rsidR="00404124" w:rsidRPr="00543590">
        <w:rPr>
          <w:rFonts w:ascii="仿宋_GB2312" w:eastAsia="仿宋_GB2312" w:hAnsi="仿宋" w:cs="宋体" w:hint="eastAsia"/>
          <w:color w:val="000000"/>
          <w:kern w:val="0"/>
          <w:sz w:val="32"/>
          <w:szCs w:val="32"/>
        </w:rPr>
        <w:t>负责人要</w:t>
      </w:r>
      <w:r w:rsidR="007F7AD4" w:rsidRPr="00543590">
        <w:rPr>
          <w:rFonts w:ascii="仿宋_GB2312" w:eastAsia="仿宋_GB2312" w:hAnsi="仿宋" w:cs="宋体" w:hint="eastAsia"/>
          <w:color w:val="000000"/>
          <w:kern w:val="0"/>
          <w:sz w:val="32"/>
          <w:szCs w:val="32"/>
        </w:rPr>
        <w:t>具有较强的组织协调能力</w:t>
      </w:r>
      <w:r w:rsidR="00AF247D">
        <w:rPr>
          <w:rFonts w:ascii="仿宋_GB2312" w:eastAsia="仿宋_GB2312" w:hAnsi="仿宋" w:cs="宋体" w:hint="eastAsia"/>
          <w:color w:val="000000"/>
          <w:kern w:val="0"/>
          <w:sz w:val="32"/>
          <w:szCs w:val="32"/>
        </w:rPr>
        <w:t>；</w:t>
      </w:r>
      <w:r w:rsidR="007F7AD4" w:rsidRPr="00543590">
        <w:rPr>
          <w:rFonts w:ascii="仿宋_GB2312" w:eastAsia="仿宋_GB2312" w:hAnsi="仿宋" w:cs="宋体" w:hint="eastAsia"/>
          <w:color w:val="000000"/>
          <w:kern w:val="0"/>
          <w:sz w:val="32"/>
          <w:szCs w:val="32"/>
        </w:rPr>
        <w:t>近三年内，在环境科研方面具有不良信用记录的单位和个人，不得参与本次申报；</w:t>
      </w:r>
    </w:p>
    <w:p w:rsidR="000A7FC7" w:rsidRPr="00FB0112" w:rsidRDefault="000A7FC7" w:rsidP="00A55BEB">
      <w:pPr>
        <w:widowControl/>
        <w:shd w:val="clear" w:color="auto" w:fill="FFFFFF"/>
        <w:spacing w:line="600" w:lineRule="exact"/>
        <w:ind w:firstLine="640"/>
        <w:rPr>
          <w:rFonts w:ascii="仿宋_GB2312" w:eastAsia="仿宋_GB2312" w:hAnsi="仿宋" w:cs="宋体"/>
          <w:kern w:val="0"/>
          <w:sz w:val="32"/>
          <w:szCs w:val="32"/>
        </w:rPr>
      </w:pPr>
      <w:r w:rsidRPr="00FB0112">
        <w:rPr>
          <w:rFonts w:ascii="仿宋_GB2312" w:eastAsia="仿宋_GB2312" w:hAnsi="仿宋" w:cs="宋体" w:hint="eastAsia"/>
          <w:kern w:val="0"/>
          <w:sz w:val="32"/>
          <w:szCs w:val="32"/>
        </w:rPr>
        <w:t>（</w:t>
      </w:r>
      <w:r w:rsidR="007F7AD4" w:rsidRPr="00FB0112">
        <w:rPr>
          <w:rFonts w:ascii="仿宋_GB2312" w:eastAsia="仿宋_GB2312" w:hAnsi="仿宋" w:cs="宋体" w:hint="eastAsia"/>
          <w:kern w:val="0"/>
          <w:sz w:val="32"/>
          <w:szCs w:val="32"/>
        </w:rPr>
        <w:t>四</w:t>
      </w:r>
      <w:r w:rsidRPr="00FB0112">
        <w:rPr>
          <w:rFonts w:ascii="仿宋_GB2312" w:eastAsia="仿宋_GB2312" w:hAnsi="仿宋" w:cs="宋体" w:hint="eastAsia"/>
          <w:kern w:val="0"/>
          <w:sz w:val="32"/>
          <w:szCs w:val="32"/>
        </w:rPr>
        <w:t>）</w:t>
      </w:r>
      <w:r w:rsidRPr="00FB0112">
        <w:rPr>
          <w:rFonts w:ascii="仿宋_GB2312" w:eastAsia="仿宋_GB2312" w:hAnsi="仿宋" w:cs="宋体"/>
          <w:kern w:val="0"/>
          <w:sz w:val="32"/>
          <w:szCs w:val="32"/>
        </w:rPr>
        <w:t>项目申请者（申请项目的负责人）必须具有高级专业技术职称或博士学位；项目申请者</w:t>
      </w:r>
      <w:r w:rsidR="00AF247D" w:rsidRPr="00FB0112">
        <w:rPr>
          <w:rFonts w:ascii="仿宋_GB2312" w:eastAsia="仿宋_GB2312" w:hAnsi="仿宋" w:cs="宋体" w:hint="eastAsia"/>
          <w:kern w:val="0"/>
          <w:sz w:val="32"/>
          <w:szCs w:val="32"/>
        </w:rPr>
        <w:t>以项目负责人身份</w:t>
      </w:r>
      <w:r w:rsidRPr="00FB0112">
        <w:rPr>
          <w:rFonts w:ascii="仿宋_GB2312" w:eastAsia="仿宋_GB2312" w:hAnsi="仿宋" w:cs="宋体" w:hint="eastAsia"/>
          <w:kern w:val="0"/>
          <w:sz w:val="32"/>
          <w:szCs w:val="32"/>
        </w:rPr>
        <w:t>仅可</w:t>
      </w:r>
      <w:r w:rsidR="007F7AD4" w:rsidRPr="00FB0112">
        <w:rPr>
          <w:rFonts w:ascii="仿宋_GB2312" w:eastAsia="仿宋_GB2312" w:hAnsi="仿宋" w:cs="宋体" w:hint="eastAsia"/>
          <w:kern w:val="0"/>
          <w:sz w:val="32"/>
          <w:szCs w:val="32"/>
        </w:rPr>
        <w:t>申报</w:t>
      </w:r>
      <w:r w:rsidRPr="00FB0112">
        <w:rPr>
          <w:rFonts w:ascii="仿宋_GB2312" w:eastAsia="仿宋_GB2312" w:hAnsi="仿宋" w:cs="宋体" w:hint="eastAsia"/>
          <w:kern w:val="0"/>
          <w:sz w:val="32"/>
          <w:szCs w:val="32"/>
        </w:rPr>
        <w:t>一项，</w:t>
      </w:r>
      <w:r w:rsidR="007F7AD4" w:rsidRPr="00FB0112">
        <w:rPr>
          <w:rFonts w:ascii="仿宋_GB2312" w:eastAsia="仿宋_GB2312" w:hAnsi="仿宋" w:cs="宋体" w:hint="eastAsia"/>
          <w:kern w:val="0"/>
          <w:sz w:val="32"/>
          <w:szCs w:val="32"/>
        </w:rPr>
        <w:t>不得</w:t>
      </w:r>
      <w:r w:rsidRPr="00FB0112">
        <w:rPr>
          <w:rFonts w:ascii="仿宋_GB2312" w:eastAsia="仿宋_GB2312" w:hAnsi="仿宋" w:cs="宋体" w:hint="eastAsia"/>
          <w:kern w:val="0"/>
          <w:sz w:val="32"/>
          <w:szCs w:val="32"/>
        </w:rPr>
        <w:t>重复申报其他任务；</w:t>
      </w:r>
    </w:p>
    <w:p w:rsidR="000A7FC7" w:rsidRPr="00543590" w:rsidRDefault="000A7FC7"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w:t>
      </w:r>
      <w:r w:rsidR="007F7AD4" w:rsidRPr="00543590">
        <w:rPr>
          <w:rFonts w:ascii="仿宋_GB2312" w:eastAsia="仿宋_GB2312" w:hAnsi="仿宋" w:cs="宋体" w:hint="eastAsia"/>
          <w:color w:val="000000"/>
          <w:kern w:val="0"/>
          <w:sz w:val="32"/>
          <w:szCs w:val="32"/>
        </w:rPr>
        <w:t>五</w:t>
      </w:r>
      <w:r w:rsidRPr="00543590">
        <w:rPr>
          <w:rFonts w:ascii="仿宋_GB2312" w:eastAsia="仿宋_GB2312" w:hAnsi="仿宋" w:cs="宋体" w:hint="eastAsia"/>
          <w:color w:val="000000"/>
          <w:kern w:val="0"/>
          <w:sz w:val="32"/>
          <w:szCs w:val="32"/>
        </w:rPr>
        <w:t>）根据课题性质和研究深度，一般任务10万左右，具体额度根据工作量确定</w:t>
      </w:r>
      <w:r w:rsidR="00E3449A" w:rsidRPr="00543590">
        <w:rPr>
          <w:rFonts w:ascii="仿宋_GB2312" w:eastAsia="仿宋_GB2312" w:hAnsi="仿宋" w:cs="宋体" w:hint="eastAsia"/>
          <w:color w:val="000000"/>
          <w:kern w:val="0"/>
          <w:sz w:val="32"/>
          <w:szCs w:val="32"/>
        </w:rPr>
        <w:t>；</w:t>
      </w:r>
      <w:r w:rsidRPr="00543590">
        <w:rPr>
          <w:rFonts w:ascii="仿宋_GB2312" w:eastAsia="仿宋_GB2312" w:hAnsi="仿宋" w:cs="宋体" w:hint="eastAsia"/>
          <w:color w:val="000000"/>
          <w:kern w:val="0"/>
          <w:sz w:val="32"/>
          <w:szCs w:val="32"/>
        </w:rPr>
        <w:t> </w:t>
      </w:r>
    </w:p>
    <w:p w:rsidR="007F7AD4" w:rsidRPr="00543590" w:rsidRDefault="007F7AD4"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（六）任务原则执行年限为1年，从申报批准之日起计算。吉林省第二次污染源普查工作办公室将根据普查工作需要，与</w:t>
      </w:r>
      <w:r w:rsidR="00E3449A" w:rsidRPr="00543590">
        <w:rPr>
          <w:rFonts w:ascii="仿宋_GB2312" w:eastAsia="仿宋_GB2312" w:hAnsi="仿宋" w:cs="宋体" w:hint="eastAsia"/>
          <w:color w:val="000000"/>
          <w:kern w:val="0"/>
          <w:sz w:val="32"/>
          <w:szCs w:val="32"/>
        </w:rPr>
        <w:t>承担</w:t>
      </w:r>
      <w:r w:rsidRPr="00543590">
        <w:rPr>
          <w:rFonts w:ascii="仿宋_GB2312" w:eastAsia="仿宋_GB2312" w:hAnsi="仿宋" w:cs="宋体" w:hint="eastAsia"/>
          <w:color w:val="000000"/>
          <w:kern w:val="0"/>
          <w:sz w:val="32"/>
          <w:szCs w:val="32"/>
        </w:rPr>
        <w:t>单位确定具体工作的实施期限</w:t>
      </w:r>
      <w:r w:rsidR="00E3449A" w:rsidRPr="00543590">
        <w:rPr>
          <w:rFonts w:ascii="仿宋_GB2312" w:eastAsia="仿宋_GB2312" w:hAnsi="仿宋" w:cs="宋体" w:hint="eastAsia"/>
          <w:color w:val="000000"/>
          <w:kern w:val="0"/>
          <w:sz w:val="32"/>
          <w:szCs w:val="32"/>
        </w:rPr>
        <w:t>。</w:t>
      </w:r>
    </w:p>
    <w:p w:rsidR="0096656C" w:rsidRPr="00543590" w:rsidRDefault="00FF0057" w:rsidP="00A55BEB">
      <w:pPr>
        <w:widowControl/>
        <w:shd w:val="clear" w:color="auto" w:fill="FFFFFF"/>
        <w:spacing w:line="600" w:lineRule="exact"/>
        <w:ind w:firstLine="640"/>
        <w:jc w:val="left"/>
        <w:rPr>
          <w:rFonts w:ascii="黑体" w:eastAsia="黑体" w:hAnsi="黑体" w:cs="宋体"/>
          <w:bCs/>
          <w:color w:val="000000"/>
          <w:kern w:val="0"/>
          <w:sz w:val="32"/>
          <w:szCs w:val="32"/>
        </w:rPr>
      </w:pPr>
      <w:r w:rsidRPr="00543590">
        <w:rPr>
          <w:rFonts w:ascii="黑体" w:eastAsia="黑体" w:hAnsi="黑体" w:cs="宋体" w:hint="eastAsia"/>
          <w:bCs/>
          <w:color w:val="000000"/>
          <w:kern w:val="0"/>
          <w:sz w:val="32"/>
          <w:szCs w:val="32"/>
        </w:rPr>
        <w:t>三、提交</w:t>
      </w:r>
      <w:r w:rsidR="0096656C" w:rsidRPr="00543590">
        <w:rPr>
          <w:rFonts w:ascii="黑体" w:eastAsia="黑体" w:hAnsi="黑体" w:cs="宋体" w:hint="eastAsia"/>
          <w:bCs/>
          <w:color w:val="000000"/>
          <w:kern w:val="0"/>
          <w:sz w:val="32"/>
          <w:szCs w:val="32"/>
        </w:rPr>
        <w:t>材料</w:t>
      </w:r>
      <w:r w:rsidR="007D65D7" w:rsidRPr="00543590">
        <w:rPr>
          <w:rFonts w:ascii="黑体" w:eastAsia="黑体" w:hAnsi="黑体" w:cs="宋体" w:hint="eastAsia"/>
          <w:bCs/>
          <w:color w:val="000000"/>
          <w:kern w:val="0"/>
          <w:sz w:val="32"/>
          <w:szCs w:val="32"/>
        </w:rPr>
        <w:t>要求</w:t>
      </w:r>
    </w:p>
    <w:p w:rsidR="0096656C" w:rsidRPr="00543590" w:rsidRDefault="00E210A2" w:rsidP="00A55BEB">
      <w:pPr>
        <w:widowControl/>
        <w:shd w:val="clear" w:color="auto" w:fill="FFFFFF"/>
        <w:spacing w:line="600" w:lineRule="exact"/>
        <w:ind w:firstLine="640"/>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（一）</w:t>
      </w:r>
      <w:r w:rsidR="00E9249C">
        <w:rPr>
          <w:rFonts w:ascii="仿宋_GB2312" w:eastAsia="仿宋_GB2312" w:hAnsi="仿宋" w:cs="宋体" w:hint="eastAsia"/>
          <w:color w:val="000000"/>
          <w:kern w:val="0"/>
          <w:sz w:val="32"/>
          <w:szCs w:val="32"/>
        </w:rPr>
        <w:t>提交材料参照</w:t>
      </w:r>
      <w:r w:rsidRPr="00543590">
        <w:rPr>
          <w:rFonts w:ascii="仿宋_GB2312" w:eastAsia="仿宋_GB2312" w:hAnsi="仿宋" w:cs="宋体" w:hint="eastAsia"/>
          <w:color w:val="000000"/>
          <w:kern w:val="0"/>
          <w:sz w:val="32"/>
          <w:szCs w:val="32"/>
        </w:rPr>
        <w:t>吉林省环境科研项目申报</w:t>
      </w:r>
      <w:r w:rsidR="00A37A08" w:rsidRPr="00543590">
        <w:rPr>
          <w:rFonts w:ascii="仿宋_GB2312" w:eastAsia="仿宋_GB2312" w:hAnsi="仿宋" w:cs="宋体" w:hint="eastAsia"/>
          <w:color w:val="000000"/>
          <w:kern w:val="0"/>
          <w:sz w:val="32"/>
          <w:szCs w:val="32"/>
        </w:rPr>
        <w:t>要求</w:t>
      </w:r>
      <w:r w:rsidR="00E9249C">
        <w:rPr>
          <w:rFonts w:ascii="仿宋_GB2312" w:eastAsia="仿宋_GB2312" w:hAnsi="仿宋" w:cs="宋体" w:hint="eastAsia"/>
          <w:color w:val="000000"/>
          <w:kern w:val="0"/>
          <w:sz w:val="32"/>
          <w:szCs w:val="32"/>
        </w:rPr>
        <w:t>，主要包括</w:t>
      </w:r>
      <w:r w:rsidR="009304E4" w:rsidRPr="00543590">
        <w:rPr>
          <w:rFonts w:ascii="仿宋_GB2312" w:eastAsia="仿宋_GB2312" w:hAnsi="仿宋" w:cs="宋体" w:hint="eastAsia"/>
          <w:color w:val="000000"/>
          <w:kern w:val="0"/>
          <w:sz w:val="32"/>
          <w:szCs w:val="32"/>
        </w:rPr>
        <w:t>：</w:t>
      </w:r>
    </w:p>
    <w:p w:rsidR="0096656C" w:rsidRPr="00543590" w:rsidRDefault="0096656C"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lastRenderedPageBreak/>
        <w:t>1</w:t>
      </w:r>
      <w:r w:rsidR="008E3F35" w:rsidRPr="00543590">
        <w:rPr>
          <w:rFonts w:ascii="仿宋_GB2312" w:eastAsia="仿宋_GB2312" w:hAnsi="仿宋" w:cs="宋体" w:hint="eastAsia"/>
          <w:color w:val="000000"/>
          <w:kern w:val="0"/>
          <w:sz w:val="32"/>
          <w:szCs w:val="32"/>
        </w:rPr>
        <w:t>.</w:t>
      </w:r>
      <w:r w:rsidR="00FF0057" w:rsidRPr="00543590">
        <w:rPr>
          <w:rFonts w:ascii="仿宋_GB2312" w:eastAsia="仿宋_GB2312" w:hAnsi="仿宋" w:cs="宋体" w:hint="eastAsia"/>
          <w:color w:val="000000"/>
          <w:kern w:val="0"/>
          <w:sz w:val="32"/>
          <w:szCs w:val="32"/>
        </w:rPr>
        <w:t>申请表（加盖公章）；</w:t>
      </w:r>
    </w:p>
    <w:p w:rsidR="0096656C" w:rsidRPr="00543590" w:rsidRDefault="0096656C"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2</w:t>
      </w:r>
      <w:r w:rsidR="008E3F35" w:rsidRPr="00543590">
        <w:rPr>
          <w:rFonts w:ascii="仿宋_GB2312" w:eastAsia="仿宋_GB2312" w:hAnsi="仿宋" w:cs="宋体" w:hint="eastAsia"/>
          <w:color w:val="000000"/>
          <w:kern w:val="0"/>
          <w:sz w:val="32"/>
          <w:szCs w:val="32"/>
        </w:rPr>
        <w:t>.</w:t>
      </w:r>
      <w:r w:rsidR="00FF0057" w:rsidRPr="00543590">
        <w:rPr>
          <w:rFonts w:ascii="仿宋_GB2312" w:eastAsia="仿宋_GB2312" w:hAnsi="仿宋" w:cs="宋体" w:hint="eastAsia"/>
          <w:color w:val="000000"/>
          <w:kern w:val="0"/>
          <w:sz w:val="32"/>
          <w:szCs w:val="32"/>
        </w:rPr>
        <w:t>可行性研究报告；</w:t>
      </w:r>
    </w:p>
    <w:p w:rsidR="0096656C" w:rsidRPr="00543590" w:rsidRDefault="0096656C"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3</w:t>
      </w:r>
      <w:r w:rsidR="008E3F35" w:rsidRPr="00543590">
        <w:rPr>
          <w:rFonts w:ascii="仿宋_GB2312" w:eastAsia="仿宋_GB2312" w:hAnsi="仿宋" w:cs="宋体" w:hint="eastAsia"/>
          <w:color w:val="000000"/>
          <w:kern w:val="0"/>
          <w:sz w:val="32"/>
          <w:szCs w:val="32"/>
        </w:rPr>
        <w:t>.</w:t>
      </w:r>
      <w:r w:rsidR="005065D1" w:rsidRPr="00543590">
        <w:rPr>
          <w:rFonts w:ascii="仿宋_GB2312" w:eastAsia="仿宋_GB2312" w:hAnsi="仿宋" w:cs="宋体" w:hint="eastAsia"/>
          <w:color w:val="000000"/>
          <w:kern w:val="0"/>
          <w:sz w:val="32"/>
          <w:szCs w:val="32"/>
        </w:rPr>
        <w:t>财务预算</w:t>
      </w:r>
      <w:r w:rsidR="009304E4" w:rsidRPr="00543590">
        <w:rPr>
          <w:rFonts w:ascii="仿宋_GB2312" w:eastAsia="仿宋_GB2312" w:hAnsi="仿宋" w:cs="宋体" w:hint="eastAsia"/>
          <w:color w:val="000000"/>
          <w:kern w:val="0"/>
          <w:sz w:val="32"/>
          <w:szCs w:val="32"/>
        </w:rPr>
        <w:t>表</w:t>
      </w:r>
      <w:r w:rsidR="005065D1" w:rsidRPr="00543590">
        <w:rPr>
          <w:rFonts w:ascii="仿宋_GB2312" w:eastAsia="仿宋_GB2312" w:hAnsi="仿宋" w:cs="宋体" w:hint="eastAsia"/>
          <w:color w:val="000000"/>
          <w:kern w:val="0"/>
          <w:sz w:val="32"/>
          <w:szCs w:val="32"/>
        </w:rPr>
        <w:t>。</w:t>
      </w:r>
    </w:p>
    <w:p w:rsidR="0096656C" w:rsidRPr="00543590" w:rsidRDefault="005065D1"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相关表格</w:t>
      </w:r>
      <w:r w:rsidR="0096656C" w:rsidRPr="00543590">
        <w:rPr>
          <w:rFonts w:ascii="仿宋_GB2312" w:eastAsia="仿宋_GB2312" w:hAnsi="仿宋" w:cs="宋体" w:hint="eastAsia"/>
          <w:color w:val="000000"/>
          <w:kern w:val="0"/>
          <w:sz w:val="32"/>
          <w:szCs w:val="32"/>
        </w:rPr>
        <w:t>可在吉林省环境保护厅网站下载。</w:t>
      </w:r>
    </w:p>
    <w:p w:rsidR="0096656C" w:rsidRPr="00543590" w:rsidRDefault="00A71107" w:rsidP="00A55BEB">
      <w:pPr>
        <w:widowControl/>
        <w:shd w:val="clear" w:color="auto" w:fill="FFFFFF"/>
        <w:spacing w:line="600" w:lineRule="exact"/>
        <w:ind w:firstLineChars="200" w:firstLine="640"/>
        <w:jc w:val="left"/>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（二）申报材料编写要</w:t>
      </w:r>
      <w:r w:rsidR="00B94169" w:rsidRPr="00543590">
        <w:rPr>
          <w:rFonts w:ascii="仿宋_GB2312" w:eastAsia="仿宋_GB2312" w:hAnsi="仿宋" w:cs="宋体" w:hint="eastAsia"/>
          <w:color w:val="000000"/>
          <w:kern w:val="0"/>
          <w:sz w:val="32"/>
          <w:szCs w:val="32"/>
        </w:rPr>
        <w:t>语言精练，</w:t>
      </w:r>
      <w:r w:rsidR="0096656C" w:rsidRPr="00543590">
        <w:rPr>
          <w:rFonts w:ascii="仿宋_GB2312" w:eastAsia="仿宋_GB2312" w:hAnsi="仿宋" w:cs="宋体" w:hint="eastAsia"/>
          <w:color w:val="000000"/>
          <w:kern w:val="0"/>
          <w:sz w:val="32"/>
          <w:szCs w:val="32"/>
        </w:rPr>
        <w:t>数据真实可靠。</w:t>
      </w:r>
    </w:p>
    <w:p w:rsidR="0096656C" w:rsidRPr="00543590" w:rsidRDefault="0096656C" w:rsidP="00A55BEB">
      <w:pPr>
        <w:widowControl/>
        <w:shd w:val="clear" w:color="auto" w:fill="FFFFFF"/>
        <w:spacing w:line="600" w:lineRule="exact"/>
        <w:ind w:firstLine="640"/>
        <w:rPr>
          <w:rFonts w:ascii="仿宋_GB2312" w:eastAsia="仿宋_GB2312" w:hAnsi="仿宋" w:cs="宋体"/>
          <w:color w:val="000000"/>
          <w:kern w:val="0"/>
          <w:sz w:val="32"/>
          <w:szCs w:val="32"/>
        </w:rPr>
      </w:pPr>
      <w:r w:rsidRPr="00543590">
        <w:rPr>
          <w:rFonts w:ascii="仿宋_GB2312" w:eastAsia="仿宋_GB2312" w:hAnsi="仿宋" w:cs="宋体" w:hint="eastAsia"/>
          <w:color w:val="000000"/>
          <w:kern w:val="0"/>
          <w:sz w:val="32"/>
          <w:szCs w:val="32"/>
        </w:rPr>
        <w:t>（三）申报材料要用A4</w:t>
      </w:r>
      <w:r w:rsidR="007D65D7" w:rsidRPr="00543590">
        <w:rPr>
          <w:rFonts w:ascii="仿宋_GB2312" w:eastAsia="仿宋_GB2312" w:hAnsi="仿宋" w:cs="宋体" w:hint="eastAsia"/>
          <w:color w:val="000000"/>
          <w:kern w:val="0"/>
          <w:sz w:val="32"/>
          <w:szCs w:val="32"/>
        </w:rPr>
        <w:t>纸双面印刷，统一采用皮纹纸封皮</w:t>
      </w:r>
      <w:r w:rsidR="00A71107" w:rsidRPr="00543590">
        <w:rPr>
          <w:rFonts w:ascii="仿宋_GB2312" w:eastAsia="仿宋_GB2312" w:hAnsi="仿宋" w:cs="宋体" w:hint="eastAsia"/>
          <w:color w:val="000000"/>
          <w:kern w:val="0"/>
          <w:sz w:val="32"/>
          <w:szCs w:val="32"/>
        </w:rPr>
        <w:t>胶订</w:t>
      </w:r>
      <w:r w:rsidR="007D65D7" w:rsidRPr="00543590">
        <w:rPr>
          <w:rFonts w:ascii="仿宋_GB2312" w:eastAsia="仿宋_GB2312" w:hAnsi="仿宋" w:cs="宋体" w:hint="eastAsia"/>
          <w:color w:val="000000"/>
          <w:kern w:val="0"/>
          <w:sz w:val="32"/>
          <w:szCs w:val="32"/>
        </w:rPr>
        <w:t>。</w:t>
      </w:r>
      <w:r w:rsidR="00FF0057" w:rsidRPr="00543590">
        <w:rPr>
          <w:rFonts w:ascii="仿宋_GB2312" w:eastAsia="仿宋_GB2312" w:hAnsi="仿宋" w:cs="宋体" w:hint="eastAsia"/>
          <w:color w:val="000000"/>
          <w:kern w:val="0"/>
          <w:sz w:val="32"/>
          <w:szCs w:val="32"/>
        </w:rPr>
        <w:t>纸质材料一式两份。</w:t>
      </w:r>
      <w:r w:rsidRPr="00543590">
        <w:rPr>
          <w:rFonts w:ascii="仿宋_GB2312" w:eastAsia="仿宋_GB2312" w:hAnsi="仿宋" w:cs="宋体" w:hint="eastAsia"/>
          <w:color w:val="000000"/>
          <w:kern w:val="0"/>
          <w:sz w:val="32"/>
          <w:szCs w:val="32"/>
        </w:rPr>
        <w:t>同时报送电子版材料，文件名和邮件名称统一命名为“XX项目-XX单位”</w:t>
      </w:r>
      <w:r w:rsidR="00E3449A" w:rsidRPr="00543590">
        <w:rPr>
          <w:rFonts w:ascii="仿宋_GB2312" w:eastAsia="仿宋_GB2312" w:hAnsi="仿宋" w:cs="宋体" w:hint="eastAsia"/>
          <w:color w:val="000000"/>
          <w:kern w:val="0"/>
          <w:sz w:val="32"/>
          <w:szCs w:val="32"/>
        </w:rPr>
        <w:t xml:space="preserve"> 。</w:t>
      </w:r>
    </w:p>
    <w:p w:rsidR="00A71107" w:rsidRPr="00543590" w:rsidRDefault="00A71107" w:rsidP="00A55BEB">
      <w:pPr>
        <w:widowControl/>
        <w:shd w:val="clear" w:color="auto" w:fill="FFFFFF"/>
        <w:spacing w:line="600" w:lineRule="exact"/>
        <w:ind w:firstLine="640"/>
        <w:jc w:val="left"/>
        <w:rPr>
          <w:rFonts w:ascii="黑体" w:eastAsia="黑体" w:hAnsi="黑体" w:cs="宋体"/>
          <w:color w:val="000000"/>
          <w:kern w:val="0"/>
          <w:sz w:val="32"/>
          <w:szCs w:val="32"/>
        </w:rPr>
      </w:pPr>
      <w:r w:rsidRPr="00543590">
        <w:rPr>
          <w:rFonts w:ascii="黑体" w:eastAsia="黑体" w:hAnsi="黑体" w:cs="宋体" w:hint="eastAsia"/>
          <w:color w:val="000000"/>
          <w:kern w:val="0"/>
          <w:sz w:val="32"/>
          <w:szCs w:val="32"/>
        </w:rPr>
        <w:t>四、</w:t>
      </w:r>
      <w:r w:rsidR="00FF0057" w:rsidRPr="00543590">
        <w:rPr>
          <w:rFonts w:ascii="黑体" w:eastAsia="黑体" w:hAnsi="黑体" w:cs="宋体" w:hint="eastAsia"/>
          <w:color w:val="000000"/>
          <w:kern w:val="0"/>
          <w:sz w:val="32"/>
          <w:szCs w:val="32"/>
        </w:rPr>
        <w:t>时限要求</w:t>
      </w:r>
    </w:p>
    <w:p w:rsidR="005C49FA" w:rsidRPr="00543590" w:rsidRDefault="00FF0057" w:rsidP="00A55BEB">
      <w:pPr>
        <w:widowControl/>
        <w:shd w:val="clear" w:color="auto" w:fill="FFFFFF"/>
        <w:spacing w:line="600" w:lineRule="exact"/>
        <w:ind w:firstLine="640"/>
        <w:jc w:val="left"/>
        <w:rPr>
          <w:rFonts w:ascii="仿宋_GB2312" w:eastAsia="仿宋_GB2312" w:hAnsi="仿宋" w:cs="宋体"/>
          <w:b/>
          <w:bCs/>
          <w:kern w:val="0"/>
          <w:sz w:val="32"/>
          <w:szCs w:val="32"/>
        </w:rPr>
      </w:pPr>
      <w:r w:rsidRPr="00543590">
        <w:rPr>
          <w:rFonts w:ascii="仿宋_GB2312" w:eastAsia="仿宋_GB2312" w:hAnsi="仿宋" w:cs="宋体" w:hint="eastAsia"/>
          <w:kern w:val="0"/>
          <w:sz w:val="32"/>
          <w:szCs w:val="32"/>
        </w:rPr>
        <w:t>请各单位</w:t>
      </w:r>
      <w:r w:rsidR="005C49FA" w:rsidRPr="00543590">
        <w:rPr>
          <w:rFonts w:ascii="仿宋_GB2312" w:eastAsia="仿宋_GB2312" w:hAnsi="仿宋" w:cs="宋体" w:hint="eastAsia"/>
          <w:kern w:val="0"/>
          <w:sz w:val="32"/>
          <w:szCs w:val="32"/>
        </w:rPr>
        <w:t>于</w:t>
      </w:r>
      <w:r w:rsidR="00A71107" w:rsidRPr="00543590">
        <w:rPr>
          <w:rFonts w:ascii="仿宋_GB2312" w:eastAsia="仿宋_GB2312" w:hAnsi="仿宋" w:cs="宋体" w:hint="eastAsia"/>
          <w:kern w:val="0"/>
          <w:sz w:val="32"/>
          <w:szCs w:val="32"/>
        </w:rPr>
        <w:t>2017年</w:t>
      </w:r>
      <w:r w:rsidR="000A7FC7" w:rsidRPr="00543590">
        <w:rPr>
          <w:rFonts w:ascii="仿宋_GB2312" w:eastAsia="仿宋_GB2312" w:hAnsi="仿宋" w:cs="宋体" w:hint="eastAsia"/>
          <w:kern w:val="0"/>
          <w:sz w:val="32"/>
          <w:szCs w:val="32"/>
        </w:rPr>
        <w:t>10</w:t>
      </w:r>
      <w:r w:rsidR="005C49FA" w:rsidRPr="00543590">
        <w:rPr>
          <w:rFonts w:ascii="仿宋_GB2312" w:eastAsia="仿宋_GB2312" w:hAnsi="仿宋" w:cs="宋体" w:hint="eastAsia"/>
          <w:kern w:val="0"/>
          <w:sz w:val="32"/>
          <w:szCs w:val="32"/>
        </w:rPr>
        <w:t>月</w:t>
      </w:r>
      <w:r w:rsidR="002E07B3">
        <w:rPr>
          <w:rFonts w:ascii="仿宋_GB2312" w:eastAsia="仿宋_GB2312" w:hAnsi="仿宋" w:cs="宋体" w:hint="eastAsia"/>
          <w:kern w:val="0"/>
          <w:sz w:val="32"/>
          <w:szCs w:val="32"/>
        </w:rPr>
        <w:t>23</w:t>
      </w:r>
      <w:r w:rsidR="005C49FA" w:rsidRPr="00543590">
        <w:rPr>
          <w:rFonts w:ascii="仿宋_GB2312" w:eastAsia="仿宋_GB2312" w:hAnsi="仿宋" w:cs="宋体" w:hint="eastAsia"/>
          <w:kern w:val="0"/>
          <w:sz w:val="32"/>
          <w:szCs w:val="32"/>
        </w:rPr>
        <w:t>日前</w:t>
      </w:r>
      <w:r w:rsidR="00E9249C">
        <w:rPr>
          <w:rFonts w:ascii="仿宋_GB2312" w:eastAsia="仿宋_GB2312" w:hAnsi="仿宋" w:cs="宋体" w:hint="eastAsia"/>
          <w:kern w:val="0"/>
          <w:sz w:val="32"/>
          <w:szCs w:val="32"/>
        </w:rPr>
        <w:t>，</w:t>
      </w:r>
      <w:r w:rsidRPr="00543590">
        <w:rPr>
          <w:rFonts w:ascii="仿宋_GB2312" w:eastAsia="仿宋_GB2312" w:hAnsi="仿宋" w:cs="宋体" w:hint="eastAsia"/>
          <w:kern w:val="0"/>
          <w:sz w:val="32"/>
          <w:szCs w:val="32"/>
        </w:rPr>
        <w:t>将上述材料</w:t>
      </w:r>
      <w:r w:rsidR="005C49FA" w:rsidRPr="00543590">
        <w:rPr>
          <w:rFonts w:ascii="仿宋_GB2312" w:eastAsia="仿宋_GB2312" w:hAnsi="仿宋" w:cs="宋体" w:hint="eastAsia"/>
          <w:kern w:val="0"/>
          <w:sz w:val="32"/>
          <w:szCs w:val="32"/>
        </w:rPr>
        <w:t>报送</w:t>
      </w:r>
      <w:r w:rsidRPr="00543590">
        <w:rPr>
          <w:rFonts w:ascii="仿宋_GB2312" w:eastAsia="仿宋_GB2312" w:hAnsi="仿宋" w:cs="宋体" w:hint="eastAsia"/>
          <w:kern w:val="0"/>
          <w:sz w:val="32"/>
          <w:szCs w:val="32"/>
        </w:rPr>
        <w:t>至省环保厅</w:t>
      </w:r>
      <w:r w:rsidR="00750F31" w:rsidRPr="00543590">
        <w:rPr>
          <w:rFonts w:ascii="仿宋_GB2312" w:eastAsia="仿宋_GB2312" w:hAnsi="仿宋" w:cs="宋体" w:hint="eastAsia"/>
          <w:kern w:val="0"/>
          <w:sz w:val="32"/>
          <w:szCs w:val="32"/>
        </w:rPr>
        <w:t>第二次污染源普查工作办公室（环保厅388）</w:t>
      </w:r>
      <w:r w:rsidR="00A71107" w:rsidRPr="00543590">
        <w:rPr>
          <w:rFonts w:ascii="仿宋_GB2312" w:eastAsia="仿宋_GB2312" w:hAnsi="仿宋" w:cs="宋体" w:hint="eastAsia"/>
          <w:kern w:val="0"/>
          <w:sz w:val="32"/>
          <w:szCs w:val="32"/>
        </w:rPr>
        <w:t>，逾期不予受理</w:t>
      </w:r>
      <w:r w:rsidR="005C49FA" w:rsidRPr="00543590">
        <w:rPr>
          <w:rFonts w:ascii="仿宋_GB2312" w:eastAsia="仿宋_GB2312" w:hAnsi="仿宋" w:cs="宋体" w:hint="eastAsia"/>
          <w:kern w:val="0"/>
          <w:sz w:val="32"/>
          <w:szCs w:val="32"/>
        </w:rPr>
        <w:t>。</w:t>
      </w:r>
    </w:p>
    <w:p w:rsidR="0096656C" w:rsidRPr="00543590" w:rsidRDefault="00A71107" w:rsidP="00A55BEB">
      <w:pPr>
        <w:widowControl/>
        <w:shd w:val="clear" w:color="auto" w:fill="FFFFFF"/>
        <w:spacing w:line="600" w:lineRule="exact"/>
        <w:ind w:firstLine="640"/>
        <w:rPr>
          <w:rFonts w:ascii="黑体" w:eastAsia="黑体" w:hAnsi="黑体" w:cs="宋体"/>
          <w:color w:val="000000"/>
          <w:kern w:val="0"/>
          <w:sz w:val="32"/>
          <w:szCs w:val="32"/>
        </w:rPr>
      </w:pPr>
      <w:r w:rsidRPr="00543590">
        <w:rPr>
          <w:rFonts w:ascii="黑体" w:eastAsia="黑体" w:hAnsi="黑体" w:cs="宋体" w:hint="eastAsia"/>
          <w:bCs/>
          <w:color w:val="000000"/>
          <w:kern w:val="0"/>
          <w:sz w:val="32"/>
          <w:szCs w:val="32"/>
        </w:rPr>
        <w:t>五</w:t>
      </w:r>
      <w:r w:rsidR="0096656C" w:rsidRPr="00543590">
        <w:rPr>
          <w:rFonts w:ascii="黑体" w:eastAsia="黑体" w:hAnsi="黑体" w:cs="宋体"/>
          <w:bCs/>
          <w:color w:val="000000"/>
          <w:kern w:val="0"/>
          <w:sz w:val="32"/>
          <w:szCs w:val="32"/>
        </w:rPr>
        <w:t>、</w:t>
      </w:r>
      <w:r w:rsidR="00E9249C">
        <w:rPr>
          <w:rFonts w:ascii="黑体" w:eastAsia="黑体" w:hAnsi="黑体" w:cs="宋体" w:hint="eastAsia"/>
          <w:bCs/>
          <w:color w:val="000000"/>
          <w:kern w:val="0"/>
          <w:sz w:val="32"/>
          <w:szCs w:val="32"/>
        </w:rPr>
        <w:t>申报材料审定</w:t>
      </w:r>
      <w:r w:rsidR="007F7AD4" w:rsidRPr="00543590">
        <w:rPr>
          <w:rFonts w:ascii="黑体" w:eastAsia="黑体" w:hAnsi="黑体" w:cs="宋体" w:hint="eastAsia"/>
          <w:bCs/>
          <w:color w:val="000000"/>
          <w:kern w:val="0"/>
          <w:sz w:val="32"/>
          <w:szCs w:val="32"/>
        </w:rPr>
        <w:t>和</w:t>
      </w:r>
      <w:r w:rsidR="00E3449A" w:rsidRPr="00543590">
        <w:rPr>
          <w:rFonts w:ascii="黑体" w:eastAsia="黑体" w:hAnsi="黑体" w:cs="宋体" w:hint="eastAsia"/>
          <w:bCs/>
          <w:color w:val="000000"/>
          <w:kern w:val="0"/>
          <w:sz w:val="32"/>
          <w:szCs w:val="32"/>
        </w:rPr>
        <w:t>结果</w:t>
      </w:r>
      <w:r w:rsidR="007F7AD4" w:rsidRPr="00543590">
        <w:rPr>
          <w:rFonts w:ascii="黑体" w:eastAsia="黑体" w:hAnsi="黑体" w:cs="宋体" w:hint="eastAsia"/>
          <w:bCs/>
          <w:color w:val="000000"/>
          <w:kern w:val="0"/>
          <w:sz w:val="32"/>
          <w:szCs w:val="32"/>
        </w:rPr>
        <w:t>公示</w:t>
      </w:r>
    </w:p>
    <w:p w:rsidR="0054691F" w:rsidRDefault="007D0412" w:rsidP="00A55BEB">
      <w:pPr>
        <w:widowControl/>
        <w:shd w:val="clear" w:color="auto" w:fill="FFFFFF"/>
        <w:spacing w:line="600" w:lineRule="exact"/>
        <w:ind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（1）</w:t>
      </w:r>
      <w:r w:rsidR="00E3449A" w:rsidRPr="00543590">
        <w:rPr>
          <w:rFonts w:ascii="仿宋_GB2312" w:eastAsia="仿宋_GB2312" w:hAnsi="仿宋" w:cs="宋体" w:hint="eastAsia"/>
          <w:color w:val="000000"/>
          <w:kern w:val="0"/>
          <w:sz w:val="32"/>
          <w:szCs w:val="32"/>
        </w:rPr>
        <w:t>吉林省第二次污染源普查工作办公室</w:t>
      </w:r>
      <w:r w:rsidR="007F7AD4" w:rsidRPr="00543590">
        <w:rPr>
          <w:rFonts w:ascii="仿宋_GB2312" w:eastAsia="仿宋_GB2312" w:hAnsi="仿宋" w:cs="宋体" w:hint="eastAsia"/>
          <w:color w:val="000000"/>
          <w:kern w:val="0"/>
          <w:sz w:val="32"/>
          <w:szCs w:val="32"/>
        </w:rPr>
        <w:t>将聘请省内专家</w:t>
      </w:r>
      <w:r w:rsidR="00E3449A" w:rsidRPr="00543590">
        <w:rPr>
          <w:rFonts w:ascii="仿宋_GB2312" w:eastAsia="仿宋_GB2312" w:hAnsi="仿宋" w:cs="宋体" w:hint="eastAsia"/>
          <w:color w:val="000000"/>
          <w:kern w:val="0"/>
          <w:sz w:val="32"/>
          <w:szCs w:val="32"/>
        </w:rPr>
        <w:t>，</w:t>
      </w:r>
      <w:r w:rsidR="007F7AD4" w:rsidRPr="00543590">
        <w:rPr>
          <w:rFonts w:ascii="仿宋_GB2312" w:eastAsia="仿宋_GB2312" w:hAnsi="仿宋" w:cs="宋体" w:hint="eastAsia"/>
          <w:color w:val="000000"/>
          <w:kern w:val="0"/>
          <w:sz w:val="32"/>
          <w:szCs w:val="32"/>
        </w:rPr>
        <w:t>对各单位提交的材料开展审查和综合评定，届时将评定结果在省环保厅网站公示。</w:t>
      </w:r>
    </w:p>
    <w:p w:rsidR="007D0412" w:rsidRPr="007D0412" w:rsidRDefault="007D0412" w:rsidP="00A55BEB">
      <w:pPr>
        <w:widowControl/>
        <w:shd w:val="clear" w:color="auto" w:fill="FFFFFF"/>
        <w:spacing w:line="600" w:lineRule="exact"/>
        <w:ind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（2）在本次申报评定中，综合评定结果相同时，参加过第一次污染源普查工作、技术文件编制的单位，将被优先考虑承担项目。</w:t>
      </w:r>
    </w:p>
    <w:p w:rsidR="00812285" w:rsidRPr="007D0412" w:rsidRDefault="00812285" w:rsidP="00A55BEB">
      <w:pPr>
        <w:widowControl/>
        <w:shd w:val="clear" w:color="auto" w:fill="FFFFFF"/>
        <w:spacing w:line="600" w:lineRule="exact"/>
        <w:jc w:val="left"/>
        <w:rPr>
          <w:rFonts w:ascii="仿宋_GB2312" w:eastAsia="仿宋_GB2312" w:hAnsi="仿宋" w:cs="宋体"/>
          <w:color w:val="000000"/>
          <w:kern w:val="0"/>
          <w:sz w:val="32"/>
          <w:szCs w:val="32"/>
        </w:rPr>
      </w:pPr>
    </w:p>
    <w:p w:rsidR="008E3F35" w:rsidRPr="00543590" w:rsidRDefault="008E3F35" w:rsidP="00A55BEB">
      <w:pPr>
        <w:widowControl/>
        <w:shd w:val="clear" w:color="auto" w:fill="FFFFFF"/>
        <w:spacing w:line="600" w:lineRule="exact"/>
        <w:jc w:val="left"/>
        <w:rPr>
          <w:rFonts w:ascii="仿宋_GB2312" w:eastAsia="仿宋_GB2312" w:hAnsi="仿宋" w:cs="宋体"/>
          <w:color w:val="000000"/>
          <w:kern w:val="0"/>
          <w:sz w:val="32"/>
          <w:szCs w:val="32"/>
        </w:rPr>
      </w:pPr>
    </w:p>
    <w:p w:rsidR="00A55BEB" w:rsidRPr="00543590" w:rsidRDefault="00A55BEB" w:rsidP="00A55BEB">
      <w:pPr>
        <w:widowControl/>
        <w:shd w:val="clear" w:color="auto" w:fill="FFFFFF"/>
        <w:spacing w:line="600" w:lineRule="exact"/>
        <w:jc w:val="left"/>
        <w:rPr>
          <w:rFonts w:ascii="仿宋_GB2312" w:eastAsia="仿宋_GB2312" w:hAnsi="仿宋" w:cs="宋体"/>
          <w:color w:val="000000"/>
          <w:kern w:val="0"/>
          <w:sz w:val="32"/>
          <w:szCs w:val="32"/>
        </w:rPr>
      </w:pPr>
    </w:p>
    <w:p w:rsidR="00A55BEB" w:rsidRPr="00543590" w:rsidRDefault="00A55BEB" w:rsidP="00A55BEB">
      <w:pPr>
        <w:widowControl/>
        <w:shd w:val="clear" w:color="auto" w:fill="FFFFFF"/>
        <w:spacing w:line="600" w:lineRule="exact"/>
        <w:jc w:val="left"/>
        <w:rPr>
          <w:rFonts w:ascii="仿宋_GB2312" w:eastAsia="仿宋_GB2312" w:hAnsi="仿宋" w:cs="宋体"/>
          <w:color w:val="000000"/>
          <w:kern w:val="0"/>
          <w:sz w:val="32"/>
          <w:szCs w:val="32"/>
        </w:rPr>
      </w:pPr>
    </w:p>
    <w:p w:rsidR="0054691F" w:rsidRPr="00E3449A" w:rsidRDefault="005D4FA8" w:rsidP="00A55BEB">
      <w:pPr>
        <w:spacing w:line="600" w:lineRule="exact"/>
        <w:rPr>
          <w:rFonts w:ascii="仿宋_GB2312" w:eastAsia="仿宋_GB2312"/>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-90805</wp:posOffset>
                </wp:positionH>
                <wp:positionV relativeFrom="paragraph">
                  <wp:posOffset>428624</wp:posOffset>
                </wp:positionV>
                <wp:extent cx="59182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33.75pt" to="458.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yoEAIAACk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" strokeweight="1pt"/>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-100330</wp:posOffset>
                </wp:positionH>
                <wp:positionV relativeFrom="paragraph">
                  <wp:posOffset>61594</wp:posOffset>
                </wp:positionV>
                <wp:extent cx="59245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4.85pt" to="458.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f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" strokeweight=".7pt"/>
            </w:pict>
          </mc:Fallback>
        </mc:AlternateContent>
      </w:r>
      <w:r w:rsidR="0054691F" w:rsidRPr="00E3449A">
        <w:rPr>
          <w:rFonts w:ascii="仿宋_GB2312" w:eastAsia="仿宋_GB2312" w:hint="eastAsia"/>
          <w:sz w:val="28"/>
          <w:szCs w:val="28"/>
        </w:rPr>
        <w:t>吉林省</w:t>
      </w:r>
      <w:r w:rsidR="007F7AD4" w:rsidRPr="00E3449A">
        <w:rPr>
          <w:rFonts w:ascii="仿宋_GB2312" w:eastAsia="仿宋_GB2312" w:hint="eastAsia"/>
          <w:sz w:val="28"/>
          <w:szCs w:val="28"/>
        </w:rPr>
        <w:t xml:space="preserve">第二次污染源普查工作办公室             </w:t>
      </w:r>
      <w:r w:rsidR="0054691F" w:rsidRPr="00E3449A">
        <w:rPr>
          <w:rFonts w:ascii="仿宋_GB2312" w:eastAsia="仿宋_GB2312" w:hint="eastAsia"/>
          <w:sz w:val="28"/>
          <w:szCs w:val="28"/>
        </w:rPr>
        <w:t>2017年</w:t>
      </w:r>
      <w:r w:rsidR="00FB0112">
        <w:rPr>
          <w:rFonts w:ascii="仿宋_GB2312" w:eastAsia="仿宋_GB2312" w:hint="eastAsia"/>
          <w:sz w:val="28"/>
          <w:szCs w:val="28"/>
        </w:rPr>
        <w:t>10</w:t>
      </w:r>
      <w:r w:rsidR="0054691F" w:rsidRPr="00E3449A">
        <w:rPr>
          <w:rFonts w:ascii="仿宋_GB2312" w:eastAsia="仿宋_GB2312" w:hint="eastAsia"/>
          <w:sz w:val="28"/>
          <w:szCs w:val="28"/>
        </w:rPr>
        <w:t>月</w:t>
      </w:r>
      <w:r w:rsidR="00FB0112">
        <w:rPr>
          <w:rFonts w:ascii="仿宋_GB2312" w:eastAsia="仿宋_GB2312" w:hint="eastAsia"/>
          <w:sz w:val="28"/>
          <w:szCs w:val="28"/>
        </w:rPr>
        <w:t>16</w:t>
      </w:r>
      <w:r w:rsidR="0054691F" w:rsidRPr="00E3449A">
        <w:rPr>
          <w:rFonts w:ascii="仿宋_GB2312" w:eastAsia="仿宋_GB2312" w:hint="eastAsia"/>
          <w:sz w:val="28"/>
          <w:szCs w:val="28"/>
        </w:rPr>
        <w:t>日印发</w:t>
      </w:r>
    </w:p>
    <w:sectPr w:rsidR="0054691F" w:rsidRPr="00E3449A" w:rsidSect="0054691F">
      <w:footerReference w:type="even" r:id="rId8"/>
      <w:footerReference w:type="default" r:id="rId9"/>
      <w:pgSz w:w="11906" w:h="16838" w:code="9"/>
      <w:pgMar w:top="1418" w:right="1418" w:bottom="1418" w:left="141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2E" w:rsidRDefault="006B462E" w:rsidP="0054691F">
      <w:r>
        <w:separator/>
      </w:r>
    </w:p>
  </w:endnote>
  <w:endnote w:type="continuationSeparator" w:id="0">
    <w:p w:rsidR="006B462E" w:rsidRDefault="006B462E" w:rsidP="0054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_5b8b_4f53">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154743"/>
      <w:docPartObj>
        <w:docPartGallery w:val="Page Numbers (Bottom of Page)"/>
        <w:docPartUnique/>
      </w:docPartObj>
    </w:sdtPr>
    <w:sdtEndPr/>
    <w:sdtContent>
      <w:p w:rsidR="0054691F" w:rsidRDefault="00C01B97">
        <w:pPr>
          <w:pStyle w:val="a7"/>
        </w:pPr>
        <w:r>
          <w:fldChar w:fldCharType="begin"/>
        </w:r>
        <w:r w:rsidR="0054691F">
          <w:instrText>PAGE   \* MERGEFORMAT</w:instrText>
        </w:r>
        <w:r>
          <w:fldChar w:fldCharType="separate"/>
        </w:r>
        <w:r w:rsidR="005D4FA8" w:rsidRPr="005D4FA8">
          <w:rPr>
            <w:noProof/>
            <w:lang w:val="zh-CN"/>
          </w:rPr>
          <w:t>-</w:t>
        </w:r>
        <w:r w:rsidR="005D4FA8">
          <w:rPr>
            <w:noProof/>
          </w:rPr>
          <w:t xml:space="preserve"> 6 -</w:t>
        </w:r>
        <w:r>
          <w:fldChar w:fldCharType="end"/>
        </w:r>
      </w:p>
    </w:sdtContent>
  </w:sdt>
  <w:p w:rsidR="0054691F" w:rsidRDefault="005469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47329"/>
      <w:docPartObj>
        <w:docPartGallery w:val="Page Numbers (Bottom of Page)"/>
        <w:docPartUnique/>
      </w:docPartObj>
    </w:sdtPr>
    <w:sdtEndPr/>
    <w:sdtContent>
      <w:p w:rsidR="0054691F" w:rsidRDefault="00C01B97">
        <w:pPr>
          <w:pStyle w:val="a7"/>
          <w:jc w:val="right"/>
        </w:pPr>
        <w:r>
          <w:fldChar w:fldCharType="begin"/>
        </w:r>
        <w:r w:rsidR="0054691F">
          <w:instrText>PAGE   \* MERGEFORMAT</w:instrText>
        </w:r>
        <w:r>
          <w:fldChar w:fldCharType="separate"/>
        </w:r>
        <w:r w:rsidR="005D4FA8" w:rsidRPr="005D4FA8">
          <w:rPr>
            <w:noProof/>
            <w:lang w:val="zh-CN"/>
          </w:rPr>
          <w:t>-</w:t>
        </w:r>
        <w:r w:rsidR="005D4FA8">
          <w:rPr>
            <w:noProof/>
          </w:rPr>
          <w:t xml:space="preserve"> 5 -</w:t>
        </w:r>
        <w:r>
          <w:fldChar w:fldCharType="end"/>
        </w:r>
      </w:p>
    </w:sdtContent>
  </w:sdt>
  <w:p w:rsidR="0054691F" w:rsidRDefault="005469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2E" w:rsidRDefault="006B462E" w:rsidP="0054691F">
      <w:r>
        <w:separator/>
      </w:r>
    </w:p>
  </w:footnote>
  <w:footnote w:type="continuationSeparator" w:id="0">
    <w:p w:rsidR="006B462E" w:rsidRDefault="006B462E" w:rsidP="00546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6C"/>
    <w:rsid w:val="00023F59"/>
    <w:rsid w:val="00043B15"/>
    <w:rsid w:val="00062E36"/>
    <w:rsid w:val="00077C29"/>
    <w:rsid w:val="00097D9F"/>
    <w:rsid w:val="000A0F03"/>
    <w:rsid w:val="000A7FC7"/>
    <w:rsid w:val="00104F13"/>
    <w:rsid w:val="001A05B9"/>
    <w:rsid w:val="001A70BD"/>
    <w:rsid w:val="001C6412"/>
    <w:rsid w:val="001E3A8A"/>
    <w:rsid w:val="0022304D"/>
    <w:rsid w:val="00241BF5"/>
    <w:rsid w:val="00273AF1"/>
    <w:rsid w:val="002820E0"/>
    <w:rsid w:val="00296CB6"/>
    <w:rsid w:val="002D69B9"/>
    <w:rsid w:val="002E07B3"/>
    <w:rsid w:val="002E40A0"/>
    <w:rsid w:val="002F291B"/>
    <w:rsid w:val="002F3F41"/>
    <w:rsid w:val="00301313"/>
    <w:rsid w:val="00341616"/>
    <w:rsid w:val="00355A64"/>
    <w:rsid w:val="003A7DB8"/>
    <w:rsid w:val="003C1E6D"/>
    <w:rsid w:val="003C7CBB"/>
    <w:rsid w:val="003F2903"/>
    <w:rsid w:val="00404124"/>
    <w:rsid w:val="00451516"/>
    <w:rsid w:val="00476A51"/>
    <w:rsid w:val="004774B6"/>
    <w:rsid w:val="00491821"/>
    <w:rsid w:val="004B32E1"/>
    <w:rsid w:val="004D6092"/>
    <w:rsid w:val="004E02DC"/>
    <w:rsid w:val="004E6B05"/>
    <w:rsid w:val="0050547B"/>
    <w:rsid w:val="005065D1"/>
    <w:rsid w:val="00515C89"/>
    <w:rsid w:val="00543590"/>
    <w:rsid w:val="0054691F"/>
    <w:rsid w:val="00573397"/>
    <w:rsid w:val="0059035D"/>
    <w:rsid w:val="005C49FA"/>
    <w:rsid w:val="005C5F3A"/>
    <w:rsid w:val="005D0E0C"/>
    <w:rsid w:val="005D4FA8"/>
    <w:rsid w:val="005E40F6"/>
    <w:rsid w:val="005E4275"/>
    <w:rsid w:val="005E5703"/>
    <w:rsid w:val="005E7DF7"/>
    <w:rsid w:val="00627D1C"/>
    <w:rsid w:val="00661222"/>
    <w:rsid w:val="006618DA"/>
    <w:rsid w:val="006861BE"/>
    <w:rsid w:val="00687E50"/>
    <w:rsid w:val="006B462E"/>
    <w:rsid w:val="006E59F9"/>
    <w:rsid w:val="006F0E55"/>
    <w:rsid w:val="00702C69"/>
    <w:rsid w:val="007439D4"/>
    <w:rsid w:val="00750F31"/>
    <w:rsid w:val="00751C60"/>
    <w:rsid w:val="00766C2E"/>
    <w:rsid w:val="00783F94"/>
    <w:rsid w:val="007D0412"/>
    <w:rsid w:val="007D65D7"/>
    <w:rsid w:val="007F7AD4"/>
    <w:rsid w:val="00812285"/>
    <w:rsid w:val="0082173B"/>
    <w:rsid w:val="008314F6"/>
    <w:rsid w:val="008328A4"/>
    <w:rsid w:val="00846470"/>
    <w:rsid w:val="00847CD4"/>
    <w:rsid w:val="008506EF"/>
    <w:rsid w:val="00866094"/>
    <w:rsid w:val="008B532E"/>
    <w:rsid w:val="008D79B8"/>
    <w:rsid w:val="008E3F35"/>
    <w:rsid w:val="009078B6"/>
    <w:rsid w:val="00915F20"/>
    <w:rsid w:val="009304E4"/>
    <w:rsid w:val="0093482C"/>
    <w:rsid w:val="009375D6"/>
    <w:rsid w:val="0096656C"/>
    <w:rsid w:val="009C7EF7"/>
    <w:rsid w:val="009F3627"/>
    <w:rsid w:val="009F3F5B"/>
    <w:rsid w:val="00A201E5"/>
    <w:rsid w:val="00A371A8"/>
    <w:rsid w:val="00A37A08"/>
    <w:rsid w:val="00A50EBD"/>
    <w:rsid w:val="00A55BEB"/>
    <w:rsid w:val="00A62A6E"/>
    <w:rsid w:val="00A642E6"/>
    <w:rsid w:val="00A71107"/>
    <w:rsid w:val="00A7347E"/>
    <w:rsid w:val="00A73B1F"/>
    <w:rsid w:val="00A8084A"/>
    <w:rsid w:val="00A838F6"/>
    <w:rsid w:val="00AC77AD"/>
    <w:rsid w:val="00AF095D"/>
    <w:rsid w:val="00AF247D"/>
    <w:rsid w:val="00B24525"/>
    <w:rsid w:val="00B42F35"/>
    <w:rsid w:val="00B6477D"/>
    <w:rsid w:val="00B800A0"/>
    <w:rsid w:val="00B94169"/>
    <w:rsid w:val="00BB1112"/>
    <w:rsid w:val="00C01B97"/>
    <w:rsid w:val="00C07D54"/>
    <w:rsid w:val="00C55E70"/>
    <w:rsid w:val="00C56CF5"/>
    <w:rsid w:val="00C71E01"/>
    <w:rsid w:val="00C823CC"/>
    <w:rsid w:val="00C9769B"/>
    <w:rsid w:val="00CD03F4"/>
    <w:rsid w:val="00CD4495"/>
    <w:rsid w:val="00CE4228"/>
    <w:rsid w:val="00CF5051"/>
    <w:rsid w:val="00D32C51"/>
    <w:rsid w:val="00DE6373"/>
    <w:rsid w:val="00E11EB8"/>
    <w:rsid w:val="00E210A2"/>
    <w:rsid w:val="00E3449A"/>
    <w:rsid w:val="00E40BC8"/>
    <w:rsid w:val="00E545D7"/>
    <w:rsid w:val="00E71990"/>
    <w:rsid w:val="00E91400"/>
    <w:rsid w:val="00E9249C"/>
    <w:rsid w:val="00EC7E2D"/>
    <w:rsid w:val="00EE6802"/>
    <w:rsid w:val="00F07A9E"/>
    <w:rsid w:val="00F6640A"/>
    <w:rsid w:val="00FB0112"/>
    <w:rsid w:val="00FC49AB"/>
    <w:rsid w:val="00FD57CF"/>
    <w:rsid w:val="00FE64EA"/>
    <w:rsid w:val="00FF0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656C"/>
  </w:style>
  <w:style w:type="paragraph" w:customStyle="1" w:styleId="style1">
    <w:name w:val="style1"/>
    <w:basedOn w:val="a"/>
    <w:rsid w:val="0096656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96656C"/>
    <w:rPr>
      <w:color w:val="0000FF"/>
      <w:u w:val="single"/>
    </w:rPr>
  </w:style>
  <w:style w:type="character" w:styleId="a4">
    <w:name w:val="Strong"/>
    <w:basedOn w:val="a0"/>
    <w:uiPriority w:val="22"/>
    <w:qFormat/>
    <w:rsid w:val="0096656C"/>
    <w:rPr>
      <w:b/>
      <w:bCs/>
    </w:rPr>
  </w:style>
  <w:style w:type="paragraph" w:styleId="a5">
    <w:name w:val="Normal (Web)"/>
    <w:basedOn w:val="a"/>
    <w:uiPriority w:val="99"/>
    <w:semiHidden/>
    <w:unhideWhenUsed/>
    <w:rsid w:val="0096656C"/>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46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691F"/>
    <w:rPr>
      <w:sz w:val="18"/>
      <w:szCs w:val="18"/>
    </w:rPr>
  </w:style>
  <w:style w:type="paragraph" w:styleId="a7">
    <w:name w:val="footer"/>
    <w:basedOn w:val="a"/>
    <w:link w:val="Char0"/>
    <w:uiPriority w:val="99"/>
    <w:unhideWhenUsed/>
    <w:rsid w:val="0054691F"/>
    <w:pPr>
      <w:tabs>
        <w:tab w:val="center" w:pos="4153"/>
        <w:tab w:val="right" w:pos="8306"/>
      </w:tabs>
      <w:snapToGrid w:val="0"/>
      <w:jc w:val="left"/>
    </w:pPr>
    <w:rPr>
      <w:sz w:val="18"/>
      <w:szCs w:val="18"/>
    </w:rPr>
  </w:style>
  <w:style w:type="character" w:customStyle="1" w:styleId="Char0">
    <w:name w:val="页脚 Char"/>
    <w:basedOn w:val="a0"/>
    <w:link w:val="a7"/>
    <w:uiPriority w:val="99"/>
    <w:rsid w:val="0054691F"/>
    <w:rPr>
      <w:sz w:val="18"/>
      <w:szCs w:val="18"/>
    </w:rPr>
  </w:style>
  <w:style w:type="paragraph" w:styleId="a8">
    <w:name w:val="Document Map"/>
    <w:basedOn w:val="a"/>
    <w:link w:val="Char1"/>
    <w:uiPriority w:val="99"/>
    <w:semiHidden/>
    <w:unhideWhenUsed/>
    <w:rsid w:val="00355A64"/>
    <w:rPr>
      <w:rFonts w:ascii="宋体" w:eastAsia="宋体"/>
      <w:sz w:val="18"/>
      <w:szCs w:val="18"/>
    </w:rPr>
  </w:style>
  <w:style w:type="character" w:customStyle="1" w:styleId="Char1">
    <w:name w:val="文档结构图 Char"/>
    <w:basedOn w:val="a0"/>
    <w:link w:val="a8"/>
    <w:uiPriority w:val="99"/>
    <w:semiHidden/>
    <w:rsid w:val="00355A64"/>
    <w:rPr>
      <w:rFonts w:ascii="宋体" w:eastAsia="宋体"/>
      <w:sz w:val="18"/>
      <w:szCs w:val="18"/>
    </w:rPr>
  </w:style>
  <w:style w:type="character" w:styleId="a9">
    <w:name w:val="annotation reference"/>
    <w:basedOn w:val="a0"/>
    <w:uiPriority w:val="99"/>
    <w:semiHidden/>
    <w:unhideWhenUsed/>
    <w:rsid w:val="008E3F35"/>
    <w:rPr>
      <w:sz w:val="21"/>
      <w:szCs w:val="21"/>
    </w:rPr>
  </w:style>
  <w:style w:type="paragraph" w:styleId="aa">
    <w:name w:val="annotation text"/>
    <w:basedOn w:val="a"/>
    <w:link w:val="Char2"/>
    <w:uiPriority w:val="99"/>
    <w:semiHidden/>
    <w:unhideWhenUsed/>
    <w:rsid w:val="008E3F35"/>
    <w:pPr>
      <w:jc w:val="left"/>
    </w:pPr>
  </w:style>
  <w:style w:type="character" w:customStyle="1" w:styleId="Char2">
    <w:name w:val="批注文字 Char"/>
    <w:basedOn w:val="a0"/>
    <w:link w:val="aa"/>
    <w:uiPriority w:val="99"/>
    <w:semiHidden/>
    <w:rsid w:val="008E3F35"/>
  </w:style>
  <w:style w:type="paragraph" w:styleId="ab">
    <w:name w:val="annotation subject"/>
    <w:basedOn w:val="aa"/>
    <w:next w:val="aa"/>
    <w:link w:val="Char3"/>
    <w:uiPriority w:val="99"/>
    <w:semiHidden/>
    <w:unhideWhenUsed/>
    <w:rsid w:val="008E3F35"/>
    <w:rPr>
      <w:b/>
      <w:bCs/>
    </w:rPr>
  </w:style>
  <w:style w:type="character" w:customStyle="1" w:styleId="Char3">
    <w:name w:val="批注主题 Char"/>
    <w:basedOn w:val="Char2"/>
    <w:link w:val="ab"/>
    <w:uiPriority w:val="99"/>
    <w:semiHidden/>
    <w:rsid w:val="008E3F35"/>
    <w:rPr>
      <w:b/>
      <w:bCs/>
    </w:rPr>
  </w:style>
  <w:style w:type="paragraph" w:styleId="ac">
    <w:name w:val="Balloon Text"/>
    <w:basedOn w:val="a"/>
    <w:link w:val="Char4"/>
    <w:uiPriority w:val="99"/>
    <w:semiHidden/>
    <w:unhideWhenUsed/>
    <w:rsid w:val="008E3F35"/>
    <w:rPr>
      <w:sz w:val="18"/>
      <w:szCs w:val="18"/>
    </w:rPr>
  </w:style>
  <w:style w:type="character" w:customStyle="1" w:styleId="Char4">
    <w:name w:val="批注框文本 Char"/>
    <w:basedOn w:val="a0"/>
    <w:link w:val="ac"/>
    <w:uiPriority w:val="99"/>
    <w:semiHidden/>
    <w:rsid w:val="008E3F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656C"/>
  </w:style>
  <w:style w:type="paragraph" w:customStyle="1" w:styleId="style1">
    <w:name w:val="style1"/>
    <w:basedOn w:val="a"/>
    <w:rsid w:val="0096656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96656C"/>
    <w:rPr>
      <w:color w:val="0000FF"/>
      <w:u w:val="single"/>
    </w:rPr>
  </w:style>
  <w:style w:type="character" w:styleId="a4">
    <w:name w:val="Strong"/>
    <w:basedOn w:val="a0"/>
    <w:uiPriority w:val="22"/>
    <w:qFormat/>
    <w:rsid w:val="0096656C"/>
    <w:rPr>
      <w:b/>
      <w:bCs/>
    </w:rPr>
  </w:style>
  <w:style w:type="paragraph" w:styleId="a5">
    <w:name w:val="Normal (Web)"/>
    <w:basedOn w:val="a"/>
    <w:uiPriority w:val="99"/>
    <w:semiHidden/>
    <w:unhideWhenUsed/>
    <w:rsid w:val="0096656C"/>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46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691F"/>
    <w:rPr>
      <w:sz w:val="18"/>
      <w:szCs w:val="18"/>
    </w:rPr>
  </w:style>
  <w:style w:type="paragraph" w:styleId="a7">
    <w:name w:val="footer"/>
    <w:basedOn w:val="a"/>
    <w:link w:val="Char0"/>
    <w:uiPriority w:val="99"/>
    <w:unhideWhenUsed/>
    <w:rsid w:val="0054691F"/>
    <w:pPr>
      <w:tabs>
        <w:tab w:val="center" w:pos="4153"/>
        <w:tab w:val="right" w:pos="8306"/>
      </w:tabs>
      <w:snapToGrid w:val="0"/>
      <w:jc w:val="left"/>
    </w:pPr>
    <w:rPr>
      <w:sz w:val="18"/>
      <w:szCs w:val="18"/>
    </w:rPr>
  </w:style>
  <w:style w:type="character" w:customStyle="1" w:styleId="Char0">
    <w:name w:val="页脚 Char"/>
    <w:basedOn w:val="a0"/>
    <w:link w:val="a7"/>
    <w:uiPriority w:val="99"/>
    <w:rsid w:val="0054691F"/>
    <w:rPr>
      <w:sz w:val="18"/>
      <w:szCs w:val="18"/>
    </w:rPr>
  </w:style>
  <w:style w:type="paragraph" w:styleId="a8">
    <w:name w:val="Document Map"/>
    <w:basedOn w:val="a"/>
    <w:link w:val="Char1"/>
    <w:uiPriority w:val="99"/>
    <w:semiHidden/>
    <w:unhideWhenUsed/>
    <w:rsid w:val="00355A64"/>
    <w:rPr>
      <w:rFonts w:ascii="宋体" w:eastAsia="宋体"/>
      <w:sz w:val="18"/>
      <w:szCs w:val="18"/>
    </w:rPr>
  </w:style>
  <w:style w:type="character" w:customStyle="1" w:styleId="Char1">
    <w:name w:val="文档结构图 Char"/>
    <w:basedOn w:val="a0"/>
    <w:link w:val="a8"/>
    <w:uiPriority w:val="99"/>
    <w:semiHidden/>
    <w:rsid w:val="00355A64"/>
    <w:rPr>
      <w:rFonts w:ascii="宋体" w:eastAsia="宋体"/>
      <w:sz w:val="18"/>
      <w:szCs w:val="18"/>
    </w:rPr>
  </w:style>
  <w:style w:type="character" w:styleId="a9">
    <w:name w:val="annotation reference"/>
    <w:basedOn w:val="a0"/>
    <w:uiPriority w:val="99"/>
    <w:semiHidden/>
    <w:unhideWhenUsed/>
    <w:rsid w:val="008E3F35"/>
    <w:rPr>
      <w:sz w:val="21"/>
      <w:szCs w:val="21"/>
    </w:rPr>
  </w:style>
  <w:style w:type="paragraph" w:styleId="aa">
    <w:name w:val="annotation text"/>
    <w:basedOn w:val="a"/>
    <w:link w:val="Char2"/>
    <w:uiPriority w:val="99"/>
    <w:semiHidden/>
    <w:unhideWhenUsed/>
    <w:rsid w:val="008E3F35"/>
    <w:pPr>
      <w:jc w:val="left"/>
    </w:pPr>
  </w:style>
  <w:style w:type="character" w:customStyle="1" w:styleId="Char2">
    <w:name w:val="批注文字 Char"/>
    <w:basedOn w:val="a0"/>
    <w:link w:val="aa"/>
    <w:uiPriority w:val="99"/>
    <w:semiHidden/>
    <w:rsid w:val="008E3F35"/>
  </w:style>
  <w:style w:type="paragraph" w:styleId="ab">
    <w:name w:val="annotation subject"/>
    <w:basedOn w:val="aa"/>
    <w:next w:val="aa"/>
    <w:link w:val="Char3"/>
    <w:uiPriority w:val="99"/>
    <w:semiHidden/>
    <w:unhideWhenUsed/>
    <w:rsid w:val="008E3F35"/>
    <w:rPr>
      <w:b/>
      <w:bCs/>
    </w:rPr>
  </w:style>
  <w:style w:type="character" w:customStyle="1" w:styleId="Char3">
    <w:name w:val="批注主题 Char"/>
    <w:basedOn w:val="Char2"/>
    <w:link w:val="ab"/>
    <w:uiPriority w:val="99"/>
    <w:semiHidden/>
    <w:rsid w:val="008E3F35"/>
    <w:rPr>
      <w:b/>
      <w:bCs/>
    </w:rPr>
  </w:style>
  <w:style w:type="paragraph" w:styleId="ac">
    <w:name w:val="Balloon Text"/>
    <w:basedOn w:val="a"/>
    <w:link w:val="Char4"/>
    <w:uiPriority w:val="99"/>
    <w:semiHidden/>
    <w:unhideWhenUsed/>
    <w:rsid w:val="008E3F35"/>
    <w:rPr>
      <w:sz w:val="18"/>
      <w:szCs w:val="18"/>
    </w:rPr>
  </w:style>
  <w:style w:type="character" w:customStyle="1" w:styleId="Char4">
    <w:name w:val="批注框文本 Char"/>
    <w:basedOn w:val="a0"/>
    <w:link w:val="ac"/>
    <w:uiPriority w:val="99"/>
    <w:semiHidden/>
    <w:rsid w:val="008E3F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9888">
      <w:bodyDiv w:val="1"/>
      <w:marLeft w:val="0"/>
      <w:marRight w:val="0"/>
      <w:marTop w:val="0"/>
      <w:marBottom w:val="0"/>
      <w:divBdr>
        <w:top w:val="none" w:sz="0" w:space="0" w:color="auto"/>
        <w:left w:val="none" w:sz="0" w:space="0" w:color="auto"/>
        <w:bottom w:val="none" w:sz="0" w:space="0" w:color="auto"/>
        <w:right w:val="none" w:sz="0" w:space="0" w:color="auto"/>
      </w:divBdr>
      <w:divsChild>
        <w:div w:id="1479110187">
          <w:marLeft w:val="0"/>
          <w:marRight w:val="0"/>
          <w:marTop w:val="0"/>
          <w:marBottom w:val="0"/>
          <w:divBdr>
            <w:top w:val="none" w:sz="0" w:space="0" w:color="auto"/>
            <w:left w:val="none" w:sz="0" w:space="0" w:color="auto"/>
            <w:bottom w:val="none" w:sz="0" w:space="0" w:color="auto"/>
            <w:right w:val="none" w:sz="0" w:space="0" w:color="auto"/>
          </w:divBdr>
        </w:div>
      </w:divsChild>
    </w:div>
    <w:div w:id="262685116">
      <w:bodyDiv w:val="1"/>
      <w:marLeft w:val="0"/>
      <w:marRight w:val="0"/>
      <w:marTop w:val="0"/>
      <w:marBottom w:val="0"/>
      <w:divBdr>
        <w:top w:val="none" w:sz="0" w:space="0" w:color="auto"/>
        <w:left w:val="none" w:sz="0" w:space="0" w:color="auto"/>
        <w:bottom w:val="none" w:sz="0" w:space="0" w:color="auto"/>
        <w:right w:val="none" w:sz="0" w:space="0" w:color="auto"/>
      </w:divBdr>
      <w:divsChild>
        <w:div w:id="532958804">
          <w:marLeft w:val="0"/>
          <w:marRight w:val="0"/>
          <w:marTop w:val="0"/>
          <w:marBottom w:val="0"/>
          <w:divBdr>
            <w:top w:val="none" w:sz="0" w:space="0" w:color="auto"/>
            <w:left w:val="none" w:sz="0" w:space="0" w:color="auto"/>
            <w:bottom w:val="none" w:sz="0" w:space="0" w:color="auto"/>
            <w:right w:val="none" w:sz="0" w:space="0" w:color="auto"/>
          </w:divBdr>
        </w:div>
      </w:divsChild>
    </w:div>
    <w:div w:id="519897165">
      <w:bodyDiv w:val="1"/>
      <w:marLeft w:val="0"/>
      <w:marRight w:val="0"/>
      <w:marTop w:val="0"/>
      <w:marBottom w:val="0"/>
      <w:divBdr>
        <w:top w:val="none" w:sz="0" w:space="0" w:color="auto"/>
        <w:left w:val="none" w:sz="0" w:space="0" w:color="auto"/>
        <w:bottom w:val="none" w:sz="0" w:space="0" w:color="auto"/>
        <w:right w:val="none" w:sz="0" w:space="0" w:color="auto"/>
      </w:divBdr>
      <w:divsChild>
        <w:div w:id="1140805795">
          <w:marLeft w:val="0"/>
          <w:marRight w:val="0"/>
          <w:marTop w:val="1440"/>
          <w:marBottom w:val="1440"/>
          <w:divBdr>
            <w:top w:val="none" w:sz="0" w:space="0" w:color="auto"/>
            <w:left w:val="none" w:sz="0" w:space="0" w:color="auto"/>
            <w:bottom w:val="none" w:sz="0" w:space="0" w:color="auto"/>
            <w:right w:val="none" w:sz="0" w:space="0" w:color="auto"/>
          </w:divBdr>
        </w:div>
      </w:divsChild>
    </w:div>
    <w:div w:id="1271086799">
      <w:bodyDiv w:val="1"/>
      <w:marLeft w:val="0"/>
      <w:marRight w:val="0"/>
      <w:marTop w:val="0"/>
      <w:marBottom w:val="0"/>
      <w:divBdr>
        <w:top w:val="none" w:sz="0" w:space="0" w:color="auto"/>
        <w:left w:val="none" w:sz="0" w:space="0" w:color="auto"/>
        <w:bottom w:val="none" w:sz="0" w:space="0" w:color="auto"/>
        <w:right w:val="none" w:sz="0" w:space="0" w:color="auto"/>
      </w:divBdr>
      <w:divsChild>
        <w:div w:id="1444694513">
          <w:marLeft w:val="0"/>
          <w:marRight w:val="0"/>
          <w:marTop w:val="0"/>
          <w:marBottom w:val="0"/>
          <w:divBdr>
            <w:top w:val="none" w:sz="0" w:space="0" w:color="auto"/>
            <w:left w:val="none" w:sz="0" w:space="0" w:color="auto"/>
            <w:bottom w:val="none" w:sz="0" w:space="0" w:color="auto"/>
            <w:right w:val="none" w:sz="0" w:space="0" w:color="auto"/>
          </w:divBdr>
          <w:divsChild>
            <w:div w:id="633829070">
              <w:marLeft w:val="0"/>
              <w:marRight w:val="0"/>
              <w:marTop w:val="0"/>
              <w:marBottom w:val="0"/>
              <w:divBdr>
                <w:top w:val="none" w:sz="0" w:space="0" w:color="auto"/>
                <w:left w:val="none" w:sz="0" w:space="0" w:color="auto"/>
                <w:bottom w:val="none" w:sz="0" w:space="0" w:color="auto"/>
                <w:right w:val="none" w:sz="0" w:space="0" w:color="auto"/>
              </w:divBdr>
              <w:divsChild>
                <w:div w:id="1322926442">
                  <w:marLeft w:val="0"/>
                  <w:marRight w:val="0"/>
                  <w:marTop w:val="0"/>
                  <w:marBottom w:val="0"/>
                  <w:divBdr>
                    <w:top w:val="none" w:sz="0" w:space="0" w:color="auto"/>
                    <w:left w:val="none" w:sz="0" w:space="0" w:color="auto"/>
                    <w:bottom w:val="none" w:sz="0" w:space="0" w:color="auto"/>
                    <w:right w:val="none" w:sz="0" w:space="0" w:color="auto"/>
                  </w:divBdr>
                  <w:divsChild>
                    <w:div w:id="1528255396">
                      <w:marLeft w:val="0"/>
                      <w:marRight w:val="0"/>
                      <w:marTop w:val="0"/>
                      <w:marBottom w:val="0"/>
                      <w:divBdr>
                        <w:top w:val="none" w:sz="0" w:space="0" w:color="auto"/>
                        <w:left w:val="none" w:sz="0" w:space="0" w:color="auto"/>
                        <w:bottom w:val="none" w:sz="0" w:space="0" w:color="auto"/>
                        <w:right w:val="none" w:sz="0" w:space="0" w:color="auto"/>
                      </w:divBdr>
                      <w:divsChild>
                        <w:div w:id="2025284777">
                          <w:marLeft w:val="0"/>
                          <w:marRight w:val="0"/>
                          <w:marTop w:val="0"/>
                          <w:marBottom w:val="0"/>
                          <w:divBdr>
                            <w:top w:val="none" w:sz="0" w:space="0" w:color="auto"/>
                            <w:left w:val="none" w:sz="0" w:space="0" w:color="auto"/>
                            <w:bottom w:val="none" w:sz="0" w:space="0" w:color="auto"/>
                            <w:right w:val="none" w:sz="0" w:space="0" w:color="auto"/>
                          </w:divBdr>
                          <w:divsChild>
                            <w:div w:id="1476025323">
                              <w:marLeft w:val="0"/>
                              <w:marRight w:val="0"/>
                              <w:marTop w:val="0"/>
                              <w:marBottom w:val="0"/>
                              <w:divBdr>
                                <w:top w:val="none" w:sz="0" w:space="0" w:color="auto"/>
                                <w:left w:val="none" w:sz="0" w:space="0" w:color="auto"/>
                                <w:bottom w:val="none" w:sz="0" w:space="0" w:color="auto"/>
                                <w:right w:val="none" w:sz="0" w:space="0" w:color="auto"/>
                              </w:divBdr>
                              <w:divsChild>
                                <w:div w:id="1002129048">
                                  <w:marLeft w:val="0"/>
                                  <w:marRight w:val="0"/>
                                  <w:marTop w:val="0"/>
                                  <w:marBottom w:val="0"/>
                                  <w:divBdr>
                                    <w:top w:val="none" w:sz="0" w:space="0" w:color="auto"/>
                                    <w:left w:val="none" w:sz="0" w:space="0" w:color="auto"/>
                                    <w:bottom w:val="none" w:sz="0" w:space="0" w:color="auto"/>
                                    <w:right w:val="none" w:sz="0" w:space="0" w:color="auto"/>
                                  </w:divBdr>
                                  <w:divsChild>
                                    <w:div w:id="1439182562">
                                      <w:marLeft w:val="0"/>
                                      <w:marRight w:val="0"/>
                                      <w:marTop w:val="0"/>
                                      <w:marBottom w:val="0"/>
                                      <w:divBdr>
                                        <w:top w:val="none" w:sz="0" w:space="0" w:color="auto"/>
                                        <w:left w:val="none" w:sz="0" w:space="0" w:color="auto"/>
                                        <w:bottom w:val="none" w:sz="0" w:space="0" w:color="auto"/>
                                        <w:right w:val="none" w:sz="0" w:space="0" w:color="auto"/>
                                      </w:divBdr>
                                      <w:divsChild>
                                        <w:div w:id="291910565">
                                          <w:marLeft w:val="0"/>
                                          <w:marRight w:val="0"/>
                                          <w:marTop w:val="0"/>
                                          <w:marBottom w:val="0"/>
                                          <w:divBdr>
                                            <w:top w:val="none" w:sz="0" w:space="0" w:color="auto"/>
                                            <w:left w:val="none" w:sz="0" w:space="0" w:color="auto"/>
                                            <w:bottom w:val="none" w:sz="0" w:space="0" w:color="auto"/>
                                            <w:right w:val="none" w:sz="0" w:space="0" w:color="auto"/>
                                          </w:divBdr>
                                          <w:divsChild>
                                            <w:div w:id="103769409">
                                              <w:marLeft w:val="0"/>
                                              <w:marRight w:val="0"/>
                                              <w:marTop w:val="0"/>
                                              <w:marBottom w:val="0"/>
                                              <w:divBdr>
                                                <w:top w:val="none" w:sz="0" w:space="0" w:color="auto"/>
                                                <w:left w:val="none" w:sz="0" w:space="0" w:color="auto"/>
                                                <w:bottom w:val="none" w:sz="0" w:space="0" w:color="auto"/>
                                                <w:right w:val="none" w:sz="0" w:space="0" w:color="auto"/>
                                              </w:divBdr>
                                              <w:divsChild>
                                                <w:div w:id="1800031217">
                                                  <w:marLeft w:val="0"/>
                                                  <w:marRight w:val="0"/>
                                                  <w:marTop w:val="0"/>
                                                  <w:marBottom w:val="0"/>
                                                  <w:divBdr>
                                                    <w:top w:val="none" w:sz="0" w:space="0" w:color="auto"/>
                                                    <w:left w:val="none" w:sz="0" w:space="0" w:color="auto"/>
                                                    <w:bottom w:val="none" w:sz="0" w:space="0" w:color="auto"/>
                                                    <w:right w:val="none" w:sz="0" w:space="0" w:color="auto"/>
                                                  </w:divBdr>
                                                  <w:divsChild>
                                                    <w:div w:id="28192207">
                                                      <w:marLeft w:val="0"/>
                                                      <w:marRight w:val="0"/>
                                                      <w:marTop w:val="0"/>
                                                      <w:marBottom w:val="0"/>
                                                      <w:divBdr>
                                                        <w:top w:val="none" w:sz="0" w:space="0" w:color="auto"/>
                                                        <w:left w:val="none" w:sz="0" w:space="0" w:color="auto"/>
                                                        <w:bottom w:val="none" w:sz="0" w:space="0" w:color="auto"/>
                                                        <w:right w:val="none" w:sz="0" w:space="0" w:color="auto"/>
                                                      </w:divBdr>
                                                      <w:divsChild>
                                                        <w:div w:id="890654102">
                                                          <w:marLeft w:val="0"/>
                                                          <w:marRight w:val="0"/>
                                                          <w:marTop w:val="0"/>
                                                          <w:marBottom w:val="0"/>
                                                          <w:divBdr>
                                                            <w:top w:val="none" w:sz="0" w:space="0" w:color="auto"/>
                                                            <w:left w:val="none" w:sz="0" w:space="0" w:color="auto"/>
                                                            <w:bottom w:val="none" w:sz="0" w:space="0" w:color="auto"/>
                                                            <w:right w:val="none" w:sz="0" w:space="0" w:color="auto"/>
                                                          </w:divBdr>
                                                          <w:divsChild>
                                                            <w:div w:id="1354377921">
                                                              <w:marLeft w:val="0"/>
                                                              <w:marRight w:val="0"/>
                                                              <w:marTop w:val="0"/>
                                                              <w:marBottom w:val="0"/>
                                                              <w:divBdr>
                                                                <w:top w:val="none" w:sz="0" w:space="0" w:color="auto"/>
                                                                <w:left w:val="none" w:sz="0" w:space="0" w:color="auto"/>
                                                                <w:bottom w:val="none" w:sz="0" w:space="0" w:color="auto"/>
                                                                <w:right w:val="none" w:sz="0" w:space="0" w:color="auto"/>
                                                              </w:divBdr>
                                                              <w:divsChild>
                                                                <w:div w:id="56632565">
                                                                  <w:marLeft w:val="0"/>
                                                                  <w:marRight w:val="0"/>
                                                                  <w:marTop w:val="0"/>
                                                                  <w:marBottom w:val="0"/>
                                                                  <w:divBdr>
                                                                    <w:top w:val="none" w:sz="0" w:space="0" w:color="auto"/>
                                                                    <w:left w:val="none" w:sz="0" w:space="0" w:color="auto"/>
                                                                    <w:bottom w:val="none" w:sz="0" w:space="0" w:color="auto"/>
                                                                    <w:right w:val="none" w:sz="0" w:space="0" w:color="auto"/>
                                                                  </w:divBdr>
                                                                  <w:divsChild>
                                                                    <w:div w:id="965812196">
                                                                      <w:marLeft w:val="0"/>
                                                                      <w:marRight w:val="0"/>
                                                                      <w:marTop w:val="0"/>
                                                                      <w:marBottom w:val="0"/>
                                                                      <w:divBdr>
                                                                        <w:top w:val="none" w:sz="0" w:space="0" w:color="auto"/>
                                                                        <w:left w:val="none" w:sz="0" w:space="0" w:color="auto"/>
                                                                        <w:bottom w:val="none" w:sz="0" w:space="0" w:color="auto"/>
                                                                        <w:right w:val="none" w:sz="0" w:space="0" w:color="auto"/>
                                                                      </w:divBdr>
                                                                      <w:divsChild>
                                                                        <w:div w:id="1498766040">
                                                                          <w:marLeft w:val="0"/>
                                                                          <w:marRight w:val="0"/>
                                                                          <w:marTop w:val="0"/>
                                                                          <w:marBottom w:val="0"/>
                                                                          <w:divBdr>
                                                                            <w:top w:val="none" w:sz="0" w:space="0" w:color="auto"/>
                                                                            <w:left w:val="none" w:sz="0" w:space="0" w:color="auto"/>
                                                                            <w:bottom w:val="none" w:sz="0" w:space="0" w:color="auto"/>
                                                                            <w:right w:val="none" w:sz="0" w:space="0" w:color="auto"/>
                                                                          </w:divBdr>
                                                                          <w:divsChild>
                                                                            <w:div w:id="15141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F4E7-C206-4A29-B9D0-A6960AE8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2497</Characters>
  <Application>Microsoft Office Word</Application>
  <DocSecurity>0</DocSecurity>
  <Lines>20</Lines>
  <Paragraphs>5</Paragraphs>
  <ScaleCrop>false</ScaleCrop>
  <Company>china</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2017-10-16T04:59:00Z</cp:lastPrinted>
  <dcterms:created xsi:type="dcterms:W3CDTF">2017-10-16T07:03:00Z</dcterms:created>
  <dcterms:modified xsi:type="dcterms:W3CDTF">2017-10-16T07:03:00Z</dcterms:modified>
</cp:coreProperties>
</file>